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55C42" w14:textId="23287256" w:rsidR="00CF675D" w:rsidRPr="006D5DC3" w:rsidRDefault="000E1120" w:rsidP="006D5DC3">
      <w:pPr>
        <w:spacing w:after="0" w:line="240" w:lineRule="auto"/>
        <w:rPr>
          <w:rFonts w:ascii="Times New Roman" w:hAnsi="Times New Roman" w:cs="Times New Roman"/>
          <w:sz w:val="20"/>
          <w:szCs w:val="24"/>
        </w:rPr>
      </w:pPr>
      <w:bookmarkStart w:id="0" w:name="_GoBack"/>
      <w:bookmarkEnd w:id="0"/>
      <w:r w:rsidRPr="006D5DC3">
        <w:rPr>
          <w:rFonts w:ascii="Times New Roman" w:hAnsi="Times New Roman" w:cs="Times New Roman"/>
          <w:sz w:val="20"/>
          <w:szCs w:val="24"/>
        </w:rPr>
        <w:t>Stanisław Gajda</w:t>
      </w:r>
    </w:p>
    <w:p w14:paraId="17F9AABC" w14:textId="77777777" w:rsidR="007F17C8" w:rsidRPr="006D5DC3" w:rsidRDefault="007F17C8" w:rsidP="007F17C8">
      <w:pPr>
        <w:spacing w:after="0" w:line="240" w:lineRule="auto"/>
        <w:rPr>
          <w:rFonts w:ascii="Times New Roman" w:hAnsi="Times New Roman" w:cs="Times New Roman"/>
          <w:sz w:val="20"/>
          <w:szCs w:val="24"/>
        </w:rPr>
      </w:pPr>
      <w:r>
        <w:rPr>
          <w:rFonts w:ascii="Times New Roman" w:hAnsi="Times New Roman" w:cs="Times New Roman"/>
          <w:sz w:val="20"/>
          <w:szCs w:val="24"/>
        </w:rPr>
        <w:t>e</w:t>
      </w:r>
      <w:r w:rsidRPr="006D5DC3">
        <w:rPr>
          <w:rFonts w:ascii="Times New Roman" w:hAnsi="Times New Roman" w:cs="Times New Roman"/>
          <w:sz w:val="20"/>
          <w:szCs w:val="24"/>
        </w:rPr>
        <w:t>m</w:t>
      </w:r>
      <w:r>
        <w:rPr>
          <w:rFonts w:ascii="Times New Roman" w:hAnsi="Times New Roman" w:cs="Times New Roman"/>
          <w:sz w:val="20"/>
          <w:szCs w:val="24"/>
        </w:rPr>
        <w:t>eryt.</w:t>
      </w:r>
      <w:r w:rsidRPr="006D5DC3">
        <w:rPr>
          <w:rFonts w:ascii="Times New Roman" w:hAnsi="Times New Roman" w:cs="Times New Roman"/>
          <w:sz w:val="20"/>
          <w:szCs w:val="24"/>
        </w:rPr>
        <w:t xml:space="preserve"> prof. Uniwersytetu Opolskiego</w:t>
      </w:r>
    </w:p>
    <w:p w14:paraId="342881A0" w14:textId="192194CE" w:rsidR="006D5DC3" w:rsidRDefault="006D5DC3" w:rsidP="006D5DC3">
      <w:pPr>
        <w:spacing w:after="0" w:line="240" w:lineRule="auto"/>
        <w:rPr>
          <w:rFonts w:ascii="Times New Roman" w:hAnsi="Times New Roman" w:cs="Times New Roman"/>
          <w:sz w:val="20"/>
          <w:szCs w:val="24"/>
        </w:rPr>
      </w:pPr>
      <w:r>
        <w:rPr>
          <w:rFonts w:ascii="Times New Roman" w:hAnsi="Times New Roman" w:cs="Times New Roman"/>
          <w:sz w:val="20"/>
          <w:szCs w:val="24"/>
        </w:rPr>
        <w:t>(</w:t>
      </w:r>
      <w:r w:rsidRPr="006D5DC3">
        <w:rPr>
          <w:rFonts w:ascii="Times New Roman" w:hAnsi="Times New Roman" w:cs="Times New Roman"/>
          <w:sz w:val="20"/>
          <w:szCs w:val="24"/>
        </w:rPr>
        <w:t xml:space="preserve">e-mail: </w:t>
      </w:r>
      <w:hyperlink r:id="rId8" w:history="1">
        <w:r w:rsidRPr="006D5DC3">
          <w:rPr>
            <w:rStyle w:val="Hipercze"/>
            <w:rFonts w:ascii="Times New Roman" w:hAnsi="Times New Roman" w:cs="Times New Roman"/>
            <w:sz w:val="20"/>
            <w:szCs w:val="24"/>
          </w:rPr>
          <w:t>stgajda@uni.opole.pl</w:t>
        </w:r>
      </w:hyperlink>
      <w:r>
        <w:rPr>
          <w:rFonts w:ascii="Times New Roman" w:hAnsi="Times New Roman" w:cs="Times New Roman"/>
          <w:sz w:val="20"/>
          <w:szCs w:val="24"/>
        </w:rPr>
        <w:t>)</w:t>
      </w:r>
    </w:p>
    <w:p w14:paraId="48029D92" w14:textId="2FFFD541" w:rsidR="006D5DC3" w:rsidRPr="006D5DC3" w:rsidRDefault="006D5DC3" w:rsidP="006D5DC3">
      <w:pPr>
        <w:spacing w:after="0" w:line="240" w:lineRule="auto"/>
        <w:rPr>
          <w:rFonts w:ascii="Times New Roman" w:hAnsi="Times New Roman" w:cs="Times New Roman"/>
          <w:sz w:val="20"/>
          <w:szCs w:val="24"/>
        </w:rPr>
      </w:pPr>
      <w:r w:rsidRPr="006D5DC3">
        <w:rPr>
          <w:rFonts w:ascii="Times New Roman" w:hAnsi="Times New Roman" w:cs="Times New Roman"/>
          <w:sz w:val="20"/>
          <w:szCs w:val="24"/>
        </w:rPr>
        <w:t>ORCID: 0000-0002-2288-9723</w:t>
      </w:r>
    </w:p>
    <w:p w14:paraId="456669E9" w14:textId="77777777" w:rsidR="000E1120" w:rsidRDefault="000E1120">
      <w:pPr>
        <w:rPr>
          <w:rFonts w:ascii="Times New Roman" w:hAnsi="Times New Roman" w:cs="Times New Roman"/>
          <w:sz w:val="24"/>
          <w:szCs w:val="24"/>
        </w:rPr>
      </w:pPr>
    </w:p>
    <w:p w14:paraId="0ECADF61" w14:textId="565F13BF" w:rsidR="00A57EC6" w:rsidRPr="00CF675D" w:rsidRDefault="00774045" w:rsidP="00CF675D">
      <w:pPr>
        <w:spacing w:after="0" w:line="360" w:lineRule="auto"/>
        <w:ind w:firstLine="709"/>
        <w:jc w:val="center"/>
        <w:rPr>
          <w:rFonts w:ascii="Times New Roman" w:hAnsi="Times New Roman" w:cs="Times New Roman"/>
          <w:b/>
          <w:bCs/>
          <w:sz w:val="24"/>
          <w:szCs w:val="24"/>
        </w:rPr>
      </w:pPr>
      <w:r w:rsidRPr="00CF675D">
        <w:rPr>
          <w:rFonts w:ascii="Times New Roman" w:hAnsi="Times New Roman" w:cs="Times New Roman"/>
          <w:b/>
          <w:bCs/>
          <w:sz w:val="24"/>
          <w:szCs w:val="24"/>
        </w:rPr>
        <w:t>Refleksja stylistyczna w perspektywie historyczno-biograficznej</w:t>
      </w:r>
    </w:p>
    <w:p w14:paraId="05CB58ED" w14:textId="77777777" w:rsidR="007F17C8" w:rsidRDefault="007F17C8" w:rsidP="00CF675D">
      <w:pPr>
        <w:spacing w:line="360" w:lineRule="auto"/>
        <w:contextualSpacing/>
        <w:jc w:val="both"/>
        <w:rPr>
          <w:rFonts w:ascii="Times New Roman" w:hAnsi="Times New Roman" w:cs="Times New Roman"/>
          <w:b/>
          <w:bCs/>
          <w:sz w:val="24"/>
          <w:szCs w:val="24"/>
        </w:rPr>
      </w:pPr>
    </w:p>
    <w:p w14:paraId="33DF8FCE" w14:textId="6017A2BF" w:rsidR="00CF675D" w:rsidRPr="00CF675D" w:rsidRDefault="00737ED4" w:rsidP="00CF675D">
      <w:pPr>
        <w:spacing w:line="360" w:lineRule="auto"/>
        <w:contextualSpacing/>
        <w:jc w:val="both"/>
        <w:rPr>
          <w:rFonts w:ascii="Times New Roman" w:hAnsi="Times New Roman" w:cs="Times New Roman"/>
          <w:b/>
          <w:bCs/>
          <w:sz w:val="24"/>
          <w:szCs w:val="24"/>
        </w:rPr>
      </w:pPr>
      <w:r w:rsidRPr="00CF675D">
        <w:rPr>
          <w:rFonts w:ascii="Times New Roman" w:hAnsi="Times New Roman" w:cs="Times New Roman"/>
          <w:b/>
          <w:bCs/>
          <w:sz w:val="24"/>
          <w:szCs w:val="24"/>
        </w:rPr>
        <w:t xml:space="preserve">1. </w:t>
      </w:r>
      <w:r w:rsidR="00CF675D" w:rsidRPr="00CF675D">
        <w:rPr>
          <w:rFonts w:ascii="Times New Roman" w:hAnsi="Times New Roman" w:cs="Times New Roman"/>
          <w:b/>
          <w:bCs/>
          <w:sz w:val="24"/>
          <w:szCs w:val="24"/>
        </w:rPr>
        <w:t>Uwagi wstępne</w:t>
      </w:r>
    </w:p>
    <w:p w14:paraId="19400C1F" w14:textId="5ADD8B36" w:rsidR="00774045" w:rsidRDefault="00737ED4" w:rsidP="00A074DB">
      <w:pPr>
        <w:spacing w:line="360" w:lineRule="auto"/>
        <w:ind w:firstLine="709"/>
        <w:contextualSpacing/>
        <w:jc w:val="both"/>
        <w:rPr>
          <w:rFonts w:ascii="Times New Roman" w:hAnsi="Times New Roman" w:cs="Times New Roman"/>
          <w:sz w:val="24"/>
          <w:szCs w:val="24"/>
        </w:rPr>
      </w:pPr>
      <w:r w:rsidRPr="00737ED4">
        <w:rPr>
          <w:rFonts w:ascii="Times New Roman" w:hAnsi="Times New Roman" w:cs="Times New Roman"/>
          <w:sz w:val="24"/>
          <w:szCs w:val="24"/>
        </w:rPr>
        <w:t xml:space="preserve">Bezpośrednią inspiracją do stworzenia niniejszego tekstu stała się idea </w:t>
      </w:r>
      <w:r>
        <w:rPr>
          <w:rFonts w:ascii="Times New Roman" w:hAnsi="Times New Roman" w:cs="Times New Roman"/>
          <w:sz w:val="24"/>
          <w:szCs w:val="24"/>
        </w:rPr>
        <w:t xml:space="preserve">przygotowania pod patronatem Komisji Stylistycznej przy Międzynarodowym Komitecie Slawistów słownika biograficznego stylistyki slawistycznej </w:t>
      </w:r>
      <w:r w:rsidR="0043721F">
        <w:rPr>
          <w:rFonts w:ascii="Times New Roman" w:hAnsi="Times New Roman" w:cs="Times New Roman"/>
          <w:sz w:val="24"/>
          <w:szCs w:val="24"/>
        </w:rPr>
        <w:t>(</w:t>
      </w:r>
      <w:r>
        <w:rPr>
          <w:rFonts w:ascii="Times New Roman" w:hAnsi="Times New Roman" w:cs="Times New Roman"/>
          <w:sz w:val="24"/>
          <w:szCs w:val="24"/>
        </w:rPr>
        <w:t>SBSS). Pojawienie się tej idei</w:t>
      </w:r>
      <w:r w:rsidR="00661DAA">
        <w:rPr>
          <w:rFonts w:ascii="Times New Roman" w:hAnsi="Times New Roman" w:cs="Times New Roman"/>
          <w:sz w:val="24"/>
          <w:szCs w:val="24"/>
        </w:rPr>
        <w:t xml:space="preserve"> można uznać za wyraz ducha naszych czasów. Trwa bowiem i narasta zainteresowanie dziejami nauki i poszczególnych dyscyplin, a w</w:t>
      </w:r>
      <w:r w:rsidR="00DA476E">
        <w:rPr>
          <w:rFonts w:ascii="Times New Roman" w:hAnsi="Times New Roman" w:cs="Times New Roman"/>
          <w:sz w:val="24"/>
          <w:szCs w:val="24"/>
        </w:rPr>
        <w:t xml:space="preserve"> </w:t>
      </w:r>
      <w:r w:rsidR="00661DAA">
        <w:rPr>
          <w:rFonts w:ascii="Times New Roman" w:hAnsi="Times New Roman" w:cs="Times New Roman"/>
          <w:sz w:val="24"/>
          <w:szCs w:val="24"/>
        </w:rPr>
        <w:t>tym także osobowymi podmiotami działalności naukowej. Koncentrację uwagi na stylistyce slawistycznej można uzasadnić jej wysoką pozycją w nauce światowej, do czego w decydującej mierze przyczynił się wkład rosyjskiego prestrukturalizmu (formalizmu) oraz praskiego strukturalizmu</w:t>
      </w:r>
      <w:r w:rsidR="00CA343D">
        <w:rPr>
          <w:rFonts w:ascii="Times New Roman" w:hAnsi="Times New Roman" w:cs="Times New Roman"/>
          <w:sz w:val="24"/>
          <w:szCs w:val="24"/>
        </w:rPr>
        <w:t xml:space="preserve"> (zob. Ulicka 2007)</w:t>
      </w:r>
      <w:r w:rsidR="00661DAA">
        <w:rPr>
          <w:rFonts w:ascii="Times New Roman" w:hAnsi="Times New Roman" w:cs="Times New Roman"/>
          <w:sz w:val="24"/>
          <w:szCs w:val="24"/>
        </w:rPr>
        <w:t>. Niejako w ich cien</w:t>
      </w:r>
      <w:r w:rsidR="00DA476E">
        <w:rPr>
          <w:rFonts w:ascii="Times New Roman" w:hAnsi="Times New Roman" w:cs="Times New Roman"/>
          <w:sz w:val="24"/>
          <w:szCs w:val="24"/>
        </w:rPr>
        <w:t>i</w:t>
      </w:r>
      <w:r w:rsidR="00661DAA">
        <w:rPr>
          <w:rFonts w:ascii="Times New Roman" w:hAnsi="Times New Roman" w:cs="Times New Roman"/>
          <w:sz w:val="24"/>
          <w:szCs w:val="24"/>
        </w:rPr>
        <w:t>u oraz pod wpływem tradycji zachodnich rozwijała się stylistyka w innych krajach słowiańskich. Warto jednak dostrzec i docenić również jej osiągnięcia nie tylko adaptacyjne, lecz również oryginalne.</w:t>
      </w:r>
    </w:p>
    <w:p w14:paraId="5EC7BBAA" w14:textId="0368DF22" w:rsidR="00661DAA" w:rsidRDefault="00661DAA" w:rsidP="00A074D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Ten zorientowany biograficznie zwrot do przeszłości może też mieć cele bardziej ogólne. Może przyspieszyć nie tylko monograficzne badania różnych aspektów stylowej i stylistycznej przeszłości, lecz przyczynić się do powstania stylistycznej syntezy historycznej, a także do ugruntowania tożsamości i statusu stylistyki. Badania historyczne odkrywają nie tylko przestrzenie dyskursu faktycznego, lecz ujawniają również szanse dyskursu możliwego.</w:t>
      </w:r>
    </w:p>
    <w:p w14:paraId="6944E022" w14:textId="4BBC5655" w:rsidR="00661DAA" w:rsidRDefault="00661DAA" w:rsidP="00A074D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Tu pragnę dotknąć przede wszystkim kilka wątków merytorycznych związanych ze słownikiem. Nie przesądzam o jego kształcie. Ostateczne decyzje podejmą wykonawcy, tworząc projekt słownika i nadając jego realizacji określone ramy organizacyjn</w:t>
      </w:r>
      <w:r w:rsidR="00AD36CD">
        <w:rPr>
          <w:rFonts w:ascii="Times New Roman" w:hAnsi="Times New Roman" w:cs="Times New Roman"/>
          <w:sz w:val="24"/>
          <w:szCs w:val="24"/>
        </w:rPr>
        <w:t>o-wykonawcze. Zatrzymam się więc nad historią nauki, a szczególnie dziejami dyscyplin (</w:t>
      </w:r>
      <w:r w:rsidR="00AD36CD" w:rsidRPr="0043721F">
        <w:rPr>
          <w:rFonts w:ascii="Times New Roman" w:hAnsi="Times New Roman" w:cs="Times New Roman"/>
          <w:b/>
          <w:bCs/>
          <w:sz w:val="24"/>
          <w:szCs w:val="24"/>
        </w:rPr>
        <w:t>2.</w:t>
      </w:r>
      <w:r w:rsidR="00AD36CD">
        <w:rPr>
          <w:rFonts w:ascii="Times New Roman" w:hAnsi="Times New Roman" w:cs="Times New Roman"/>
          <w:sz w:val="24"/>
          <w:szCs w:val="24"/>
        </w:rPr>
        <w:t>) Poświęcę nieco uwagi refleksji stylistycznej (</w:t>
      </w:r>
      <w:r w:rsidR="00AD36CD" w:rsidRPr="0043721F">
        <w:rPr>
          <w:rFonts w:ascii="Times New Roman" w:hAnsi="Times New Roman" w:cs="Times New Roman"/>
          <w:b/>
          <w:bCs/>
          <w:sz w:val="24"/>
          <w:szCs w:val="24"/>
        </w:rPr>
        <w:t>3.</w:t>
      </w:r>
      <w:r w:rsidR="00AD36CD">
        <w:rPr>
          <w:rFonts w:ascii="Times New Roman" w:hAnsi="Times New Roman" w:cs="Times New Roman"/>
          <w:sz w:val="24"/>
          <w:szCs w:val="24"/>
        </w:rPr>
        <w:t>) A następnie przejdę do podejścia biograficznego (</w:t>
      </w:r>
      <w:r w:rsidR="00AD36CD" w:rsidRPr="0043721F">
        <w:rPr>
          <w:rFonts w:ascii="Times New Roman" w:hAnsi="Times New Roman" w:cs="Times New Roman"/>
          <w:b/>
          <w:bCs/>
          <w:sz w:val="24"/>
          <w:szCs w:val="24"/>
        </w:rPr>
        <w:t>4.</w:t>
      </w:r>
      <w:r w:rsidR="00AD36CD">
        <w:rPr>
          <w:rFonts w:ascii="Times New Roman" w:hAnsi="Times New Roman" w:cs="Times New Roman"/>
          <w:sz w:val="24"/>
          <w:szCs w:val="24"/>
        </w:rPr>
        <w:t>). Zakończę wnioskami ogólnymi kierowanymi w stronę przyszłych realizatorów SBSS (</w:t>
      </w:r>
      <w:r w:rsidR="00AD36CD" w:rsidRPr="0043721F">
        <w:rPr>
          <w:rFonts w:ascii="Times New Roman" w:hAnsi="Times New Roman" w:cs="Times New Roman"/>
          <w:b/>
          <w:bCs/>
          <w:sz w:val="24"/>
          <w:szCs w:val="24"/>
        </w:rPr>
        <w:t>5.</w:t>
      </w:r>
      <w:r w:rsidR="00AD36CD">
        <w:rPr>
          <w:rFonts w:ascii="Times New Roman" w:hAnsi="Times New Roman" w:cs="Times New Roman"/>
          <w:sz w:val="24"/>
          <w:szCs w:val="24"/>
        </w:rPr>
        <w:t>).</w:t>
      </w:r>
    </w:p>
    <w:p w14:paraId="6DBD2C9A" w14:textId="77777777" w:rsidR="00A074DB" w:rsidRDefault="00A074DB" w:rsidP="00A074DB">
      <w:pPr>
        <w:spacing w:line="360" w:lineRule="auto"/>
        <w:ind w:firstLine="709"/>
        <w:contextualSpacing/>
        <w:jc w:val="both"/>
        <w:rPr>
          <w:rFonts w:ascii="Times New Roman" w:hAnsi="Times New Roman" w:cs="Times New Roman"/>
          <w:sz w:val="24"/>
          <w:szCs w:val="24"/>
        </w:rPr>
      </w:pPr>
    </w:p>
    <w:p w14:paraId="68C3B247" w14:textId="44BD6245" w:rsidR="00A074DB" w:rsidRPr="00A074DB" w:rsidRDefault="00A074DB" w:rsidP="00A074DB">
      <w:pPr>
        <w:jc w:val="both"/>
        <w:rPr>
          <w:rFonts w:ascii="Times New Roman" w:hAnsi="Times New Roman" w:cs="Times New Roman"/>
          <w:b/>
          <w:bCs/>
          <w:sz w:val="24"/>
          <w:szCs w:val="24"/>
        </w:rPr>
      </w:pPr>
      <w:r w:rsidRPr="00A074DB">
        <w:rPr>
          <w:rFonts w:ascii="Times New Roman" w:hAnsi="Times New Roman" w:cs="Times New Roman"/>
          <w:b/>
          <w:bCs/>
          <w:sz w:val="24"/>
          <w:szCs w:val="24"/>
        </w:rPr>
        <w:t>2. Historia dy</w:t>
      </w:r>
      <w:r w:rsidR="00CF675D">
        <w:rPr>
          <w:rFonts w:ascii="Times New Roman" w:hAnsi="Times New Roman" w:cs="Times New Roman"/>
          <w:b/>
          <w:bCs/>
          <w:sz w:val="24"/>
          <w:szCs w:val="24"/>
        </w:rPr>
        <w:t>s</w:t>
      </w:r>
      <w:r w:rsidRPr="00A074DB">
        <w:rPr>
          <w:rFonts w:ascii="Times New Roman" w:hAnsi="Times New Roman" w:cs="Times New Roman"/>
          <w:b/>
          <w:bCs/>
          <w:sz w:val="24"/>
          <w:szCs w:val="24"/>
        </w:rPr>
        <w:t>cypliny naukowej</w:t>
      </w:r>
    </w:p>
    <w:p w14:paraId="443450B7" w14:textId="0CF6D4B4" w:rsidR="00A074DB" w:rsidRDefault="008A1E1E"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2</w:t>
      </w:r>
      <w:r w:rsidR="00A074DB" w:rsidRPr="00A074DB">
        <w:rPr>
          <w:rFonts w:ascii="Times New Roman" w:hAnsi="Times New Roman" w:cs="Times New Roman"/>
          <w:b/>
          <w:bCs/>
          <w:sz w:val="24"/>
          <w:szCs w:val="24"/>
        </w:rPr>
        <w:t>.1.</w:t>
      </w:r>
      <w:r w:rsidR="00A074DB">
        <w:rPr>
          <w:rFonts w:ascii="Times New Roman" w:hAnsi="Times New Roman" w:cs="Times New Roman"/>
          <w:sz w:val="24"/>
          <w:szCs w:val="24"/>
        </w:rPr>
        <w:t xml:space="preserve"> Przypomnę najpierw fundamentalne przeciwstawienie, które w języku polskim wyrażają słowa: </w:t>
      </w:r>
      <w:r w:rsidR="00A074DB" w:rsidRPr="00A074DB">
        <w:rPr>
          <w:rFonts w:ascii="Times New Roman" w:hAnsi="Times New Roman" w:cs="Times New Roman"/>
          <w:i/>
          <w:iCs/>
          <w:sz w:val="24"/>
          <w:szCs w:val="24"/>
        </w:rPr>
        <w:t>dzieje</w:t>
      </w:r>
      <w:r w:rsidR="00A074DB">
        <w:rPr>
          <w:rFonts w:ascii="Times New Roman" w:hAnsi="Times New Roman" w:cs="Times New Roman"/>
          <w:sz w:val="24"/>
          <w:szCs w:val="24"/>
        </w:rPr>
        <w:t xml:space="preserve"> i </w:t>
      </w:r>
      <w:r w:rsidR="00A074DB">
        <w:rPr>
          <w:rFonts w:ascii="Times New Roman" w:hAnsi="Times New Roman" w:cs="Times New Roman"/>
          <w:i/>
          <w:iCs/>
          <w:sz w:val="24"/>
          <w:szCs w:val="24"/>
        </w:rPr>
        <w:t>historia</w:t>
      </w:r>
      <w:r w:rsidR="004E31D6">
        <w:rPr>
          <w:rFonts w:ascii="Times New Roman" w:hAnsi="Times New Roman" w:cs="Times New Roman"/>
          <w:sz w:val="24"/>
          <w:szCs w:val="24"/>
        </w:rPr>
        <w:t xml:space="preserve">, a zamazuje dwuznaczność tego drugiego. Otóż wyraz </w:t>
      </w:r>
      <w:r w:rsidR="004E31D6">
        <w:rPr>
          <w:rFonts w:ascii="Times New Roman" w:hAnsi="Times New Roman" w:cs="Times New Roman"/>
          <w:i/>
          <w:iCs/>
          <w:sz w:val="24"/>
          <w:szCs w:val="24"/>
        </w:rPr>
        <w:t>dzieje</w:t>
      </w:r>
      <w:r w:rsidR="004E31D6">
        <w:rPr>
          <w:rFonts w:ascii="Times New Roman" w:hAnsi="Times New Roman" w:cs="Times New Roman"/>
          <w:sz w:val="24"/>
          <w:szCs w:val="24"/>
        </w:rPr>
        <w:t xml:space="preserve"> oznacza ‘wszystko to, co działo się w przeszłości’</w:t>
      </w:r>
      <w:r w:rsidR="00DA476E">
        <w:rPr>
          <w:rFonts w:ascii="Times New Roman" w:hAnsi="Times New Roman" w:cs="Times New Roman"/>
          <w:sz w:val="24"/>
          <w:szCs w:val="24"/>
        </w:rPr>
        <w:t xml:space="preserve">, natomiast termin </w:t>
      </w:r>
      <w:r w:rsidR="00DA476E">
        <w:rPr>
          <w:rFonts w:ascii="Times New Roman" w:hAnsi="Times New Roman" w:cs="Times New Roman"/>
          <w:i/>
          <w:iCs/>
          <w:sz w:val="24"/>
          <w:szCs w:val="24"/>
        </w:rPr>
        <w:t>historia</w:t>
      </w:r>
      <w:r w:rsidR="00DA476E">
        <w:rPr>
          <w:rFonts w:ascii="Times New Roman" w:hAnsi="Times New Roman" w:cs="Times New Roman"/>
          <w:sz w:val="24"/>
          <w:szCs w:val="24"/>
        </w:rPr>
        <w:t xml:space="preserve"> bywa używany w </w:t>
      </w:r>
      <w:r w:rsidR="00DA476E">
        <w:rPr>
          <w:rFonts w:ascii="Times New Roman" w:hAnsi="Times New Roman" w:cs="Times New Roman"/>
          <w:sz w:val="24"/>
          <w:szCs w:val="24"/>
        </w:rPr>
        <w:lastRenderedPageBreak/>
        <w:t>znaczeniach: 1. ‘dzieje’ i 2. ‘przedstawienie, obraz dziejów, czyli to, co zostało z dziejów wybrane oraz opisane i zinterpretowane’.</w:t>
      </w:r>
    </w:p>
    <w:p w14:paraId="4FFE6C52" w14:textId="6FF74BC0" w:rsidR="00DA476E" w:rsidRDefault="00DA476E"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Tradycyjnie podstawą zawodu historyka była wiara, iż jego praca poznawcza przynosi prawdziwą wiedzę o przeszłości, tj. przedstawienie dziejów odpowiada wiernie dziejowej rzeczywistości</w:t>
      </w:r>
      <w:r w:rsidR="00BD0B60">
        <w:rPr>
          <w:rFonts w:ascii="Times New Roman" w:hAnsi="Times New Roman" w:cs="Times New Roman"/>
          <w:sz w:val="24"/>
          <w:szCs w:val="24"/>
        </w:rPr>
        <w:t xml:space="preserve">. Apogeum tej wiary przyczyniło się w XIX w. do dominacji w kulturze historyzmu i do rozbratu z retoryką. Jednak już pod koniec tego wieku zaczyna się proces dekonstrukcji </w:t>
      </w:r>
      <w:r w:rsidR="003C0737">
        <w:rPr>
          <w:rFonts w:ascii="Times New Roman" w:hAnsi="Times New Roman" w:cs="Times New Roman"/>
          <w:sz w:val="24"/>
          <w:szCs w:val="24"/>
        </w:rPr>
        <w:t>roszczeń</w:t>
      </w:r>
      <w:r w:rsidR="00BD0B60">
        <w:rPr>
          <w:rFonts w:ascii="Times New Roman" w:hAnsi="Times New Roman" w:cs="Times New Roman"/>
          <w:sz w:val="24"/>
          <w:szCs w:val="24"/>
        </w:rPr>
        <w:t xml:space="preserve"> historii do nauki </w:t>
      </w:r>
      <w:r w:rsidR="003C0737">
        <w:rPr>
          <w:rFonts w:ascii="Times New Roman" w:hAnsi="Times New Roman" w:cs="Times New Roman"/>
          <w:sz w:val="24"/>
          <w:szCs w:val="24"/>
        </w:rPr>
        <w:t>obiektywnej</w:t>
      </w:r>
      <w:r w:rsidR="00BD0B60">
        <w:rPr>
          <w:rFonts w:ascii="Times New Roman" w:hAnsi="Times New Roman" w:cs="Times New Roman"/>
          <w:sz w:val="24"/>
          <w:szCs w:val="24"/>
        </w:rPr>
        <w:t xml:space="preserve"> i bezstronnej (por. Nietzsche 1996 [1874]; przełom antypozytywistyczny, nawiązujący do zwrotu podmiotowego Kartezjusza i I. Kanta</w:t>
      </w:r>
      <w:r w:rsidR="00DE64DB">
        <w:rPr>
          <w:rFonts w:ascii="Times New Roman" w:hAnsi="Times New Roman" w:cs="Times New Roman"/>
          <w:sz w:val="24"/>
          <w:szCs w:val="24"/>
        </w:rPr>
        <w:t>)</w:t>
      </w:r>
      <w:r w:rsidR="00BD0B60">
        <w:rPr>
          <w:rFonts w:ascii="Times New Roman" w:hAnsi="Times New Roman" w:cs="Times New Roman"/>
          <w:sz w:val="24"/>
          <w:szCs w:val="24"/>
        </w:rPr>
        <w:t>. Zarzuca się jej m.in. naiwny realizm i ograniczony indukcjonizm, nacjonalizm oraz koncentrację uwagi na dziejach politycznych i działalności elit, bezwzględne odgraniczanie przedmiotu i podmiotu oraz jego uprzedmiotowi</w:t>
      </w:r>
      <w:r w:rsidR="008A1E1E">
        <w:rPr>
          <w:rFonts w:ascii="Times New Roman" w:hAnsi="Times New Roman" w:cs="Times New Roman"/>
          <w:sz w:val="24"/>
          <w:szCs w:val="24"/>
        </w:rPr>
        <w:t>a</w:t>
      </w:r>
      <w:r w:rsidR="00BD0B60">
        <w:rPr>
          <w:rFonts w:ascii="Times New Roman" w:hAnsi="Times New Roman" w:cs="Times New Roman"/>
          <w:sz w:val="24"/>
          <w:szCs w:val="24"/>
        </w:rPr>
        <w:t>nie, nieuwzględnianie świadomości bohaterów dziejów i jej wpływu na rzeczywistość, a także świadomości historyka.</w:t>
      </w:r>
    </w:p>
    <w:p w14:paraId="352DD464" w14:textId="07292B87" w:rsidR="00BD0B60" w:rsidRDefault="00BD0B60"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Szczególnie mocno tradycyjny pogląd na naukę, w tym na historię, został zakwestionowany przez zwroty</w:t>
      </w:r>
      <w:r w:rsidR="00C94632">
        <w:rPr>
          <w:rFonts w:ascii="Times New Roman" w:hAnsi="Times New Roman" w:cs="Times New Roman"/>
          <w:sz w:val="24"/>
          <w:szCs w:val="24"/>
        </w:rPr>
        <w:t>:</w:t>
      </w:r>
      <w:r w:rsidR="003C0737">
        <w:rPr>
          <w:rFonts w:ascii="Times New Roman" w:hAnsi="Times New Roman" w:cs="Times New Roman"/>
          <w:sz w:val="24"/>
          <w:szCs w:val="24"/>
        </w:rPr>
        <w:t xml:space="preserve"> językowy i kulturowy, które wręcz wybuchły w latach 70. XX w.</w:t>
      </w:r>
      <w:r w:rsidR="00C94632">
        <w:rPr>
          <w:rFonts w:ascii="Times New Roman" w:hAnsi="Times New Roman" w:cs="Times New Roman"/>
          <w:sz w:val="24"/>
          <w:szCs w:val="24"/>
        </w:rPr>
        <w:t>,</w:t>
      </w:r>
      <w:r w:rsidR="003C0737">
        <w:rPr>
          <w:rFonts w:ascii="Times New Roman" w:hAnsi="Times New Roman" w:cs="Times New Roman"/>
          <w:sz w:val="24"/>
          <w:szCs w:val="24"/>
        </w:rPr>
        <w:t xml:space="preserve"> reprezentowane m.in. przez podejścia tekstualistyczne, narratywistyczne i dyskursologiczne. W XX w. wpływ trendów poststrukturalistycznych na historigrafię słabnie (zob. Domańska 2010). Nie oznacza to powrotu do anachronicznego modelu nauki pozytywistycznej, choć wyraźna </w:t>
      </w:r>
      <w:r w:rsidR="00C94632">
        <w:rPr>
          <w:rFonts w:ascii="Times New Roman" w:hAnsi="Times New Roman" w:cs="Times New Roman"/>
          <w:sz w:val="24"/>
          <w:szCs w:val="24"/>
        </w:rPr>
        <w:t xml:space="preserve">staje </w:t>
      </w:r>
      <w:r w:rsidR="003C0737">
        <w:rPr>
          <w:rFonts w:ascii="Times New Roman" w:hAnsi="Times New Roman" w:cs="Times New Roman"/>
          <w:sz w:val="24"/>
          <w:szCs w:val="24"/>
        </w:rPr>
        <w:t>się chęć bezpośredniego połączenia z rzeczywistością (zwrot ontyczny).</w:t>
      </w:r>
    </w:p>
    <w:p w14:paraId="25D5801C" w14:textId="5235862B" w:rsidR="003C0737" w:rsidRDefault="003C0737"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Współcześnie wydaje się dominować przeświadczenie, że </w:t>
      </w:r>
      <w:r>
        <w:rPr>
          <w:rFonts w:ascii="Times New Roman" w:hAnsi="Times New Roman" w:cs="Times New Roman"/>
          <w:b/>
          <w:bCs/>
          <w:sz w:val="24"/>
          <w:szCs w:val="24"/>
        </w:rPr>
        <w:t>historia stanowi rezultat mentalnej reprezentacji przeszłości</w:t>
      </w:r>
      <w:r>
        <w:rPr>
          <w:rFonts w:ascii="Times New Roman" w:hAnsi="Times New Roman" w:cs="Times New Roman"/>
          <w:b/>
          <w:bCs/>
          <w:i/>
          <w:iCs/>
          <w:sz w:val="24"/>
          <w:szCs w:val="24"/>
        </w:rPr>
        <w:t xml:space="preserve"> </w:t>
      </w:r>
      <w:r w:rsidRPr="003C0737">
        <w:rPr>
          <w:rFonts w:ascii="Times New Roman" w:hAnsi="Times New Roman" w:cs="Times New Roman"/>
          <w:sz w:val="24"/>
          <w:szCs w:val="24"/>
        </w:rPr>
        <w:t>i nieuchronnie niesie w sobie piętna oddziaływań różnych ideologii oraz osobowości i świadomości badaczy. Filozofia podpowiada, iż nie jest możliwe rozróżnienie między rzeczywistością a jej reprezentacją. Nie można mó</w:t>
      </w:r>
      <w:r>
        <w:rPr>
          <w:rFonts w:ascii="Times New Roman" w:hAnsi="Times New Roman" w:cs="Times New Roman"/>
          <w:sz w:val="24"/>
          <w:szCs w:val="24"/>
        </w:rPr>
        <w:t>w</w:t>
      </w:r>
      <w:r w:rsidRPr="003C0737">
        <w:rPr>
          <w:rFonts w:ascii="Times New Roman" w:hAnsi="Times New Roman" w:cs="Times New Roman"/>
          <w:sz w:val="24"/>
          <w:szCs w:val="24"/>
        </w:rPr>
        <w:t>ić o przeszłości, któ</w:t>
      </w:r>
      <w:r>
        <w:rPr>
          <w:rFonts w:ascii="Times New Roman" w:hAnsi="Times New Roman" w:cs="Times New Roman"/>
          <w:sz w:val="24"/>
          <w:szCs w:val="24"/>
        </w:rPr>
        <w:t>r</w:t>
      </w:r>
      <w:r w:rsidRPr="003C0737">
        <w:rPr>
          <w:rFonts w:ascii="Times New Roman" w:hAnsi="Times New Roman" w:cs="Times New Roman"/>
          <w:sz w:val="24"/>
          <w:szCs w:val="24"/>
        </w:rPr>
        <w:t xml:space="preserve">a nie jest w jakiś sposób reprezentowana, a każda </w:t>
      </w:r>
      <w:r w:rsidR="00536E70">
        <w:rPr>
          <w:rFonts w:ascii="Times New Roman" w:hAnsi="Times New Roman" w:cs="Times New Roman"/>
          <w:sz w:val="24"/>
          <w:szCs w:val="24"/>
        </w:rPr>
        <w:t>reprezentacja jest tylko jedną z możliwych i nie wyczerpuje przeszłości całkowicie. Można tylko uzasadniać, że jedne przedstawienia są lepsze od innych, tj. bliższe rzeczywistości dziejowej.</w:t>
      </w:r>
    </w:p>
    <w:p w14:paraId="6A690EBD" w14:textId="5B6750CF" w:rsidR="00536E70" w:rsidRDefault="00536E70" w:rsidP="00DA476E">
      <w:pPr>
        <w:spacing w:line="360" w:lineRule="auto"/>
        <w:ind w:firstLine="709"/>
        <w:contextualSpacing/>
        <w:jc w:val="both"/>
        <w:rPr>
          <w:rFonts w:ascii="Times New Roman" w:hAnsi="Times New Roman" w:cs="Times New Roman"/>
          <w:sz w:val="24"/>
          <w:szCs w:val="24"/>
        </w:rPr>
      </w:pPr>
    </w:p>
    <w:p w14:paraId="2EFC92E8" w14:textId="2567651A" w:rsidR="00243D38" w:rsidRDefault="00536E70" w:rsidP="00DA476E">
      <w:pPr>
        <w:spacing w:line="360" w:lineRule="auto"/>
        <w:ind w:firstLine="709"/>
        <w:contextualSpacing/>
        <w:jc w:val="both"/>
        <w:rPr>
          <w:rFonts w:ascii="Times New Roman" w:hAnsi="Times New Roman" w:cs="Times New Roman"/>
          <w:sz w:val="24"/>
          <w:szCs w:val="24"/>
        </w:rPr>
      </w:pPr>
      <w:r w:rsidRPr="00CF675D">
        <w:rPr>
          <w:rFonts w:ascii="Times New Roman" w:hAnsi="Times New Roman" w:cs="Times New Roman"/>
          <w:b/>
          <w:bCs/>
          <w:sz w:val="24"/>
          <w:szCs w:val="24"/>
        </w:rPr>
        <w:t>2.2.</w:t>
      </w:r>
      <w:r>
        <w:rPr>
          <w:rFonts w:ascii="Times New Roman" w:hAnsi="Times New Roman" w:cs="Times New Roman"/>
          <w:sz w:val="24"/>
          <w:szCs w:val="24"/>
        </w:rPr>
        <w:t xml:space="preserve"> Jesteśmy przywiązani do poglądu, iż nauka dzieli się na dyscypliny. Jednak nie są one ponadczasowymi bytami </w:t>
      </w:r>
      <w:r w:rsidR="00CF675D">
        <w:rPr>
          <w:rFonts w:ascii="Times New Roman" w:hAnsi="Times New Roman" w:cs="Times New Roman"/>
          <w:sz w:val="24"/>
          <w:szCs w:val="24"/>
        </w:rPr>
        <w:t>–</w:t>
      </w:r>
      <w:r>
        <w:rPr>
          <w:rFonts w:ascii="Times New Roman" w:hAnsi="Times New Roman" w:cs="Times New Roman"/>
          <w:sz w:val="24"/>
          <w:szCs w:val="24"/>
        </w:rPr>
        <w:t xml:space="preserve"> to twory historyczno-kulturowe, które maskują </w:t>
      </w:r>
      <w:r w:rsidR="00243D38">
        <w:rPr>
          <w:rFonts w:ascii="Times New Roman" w:hAnsi="Times New Roman" w:cs="Times New Roman"/>
          <w:sz w:val="24"/>
          <w:szCs w:val="24"/>
        </w:rPr>
        <w:t>wcześniejszą jedność. Właściwie świadomość dyscyplinowa budzi się w XVIII w., a instytucjonalizacja dyscyplin następuje w II po</w:t>
      </w:r>
      <w:r w:rsidR="00CF675D">
        <w:rPr>
          <w:rFonts w:ascii="Times New Roman" w:hAnsi="Times New Roman" w:cs="Times New Roman"/>
          <w:sz w:val="24"/>
          <w:szCs w:val="24"/>
        </w:rPr>
        <w:t>ł</w:t>
      </w:r>
      <w:r w:rsidR="00243D38">
        <w:rPr>
          <w:rFonts w:ascii="Times New Roman" w:hAnsi="Times New Roman" w:cs="Times New Roman"/>
          <w:sz w:val="24"/>
          <w:szCs w:val="24"/>
        </w:rPr>
        <w:t>. XIX w.</w:t>
      </w:r>
    </w:p>
    <w:p w14:paraId="6F5BCAD0" w14:textId="0E748539" w:rsidR="00243D38" w:rsidRDefault="00243D38"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Dzieje nauki i jej dyscyplin traktuje się w znacznej mierze zależnie od typu nauki oraz przyjmowanej filozofii nauki. W naukach ścisłych pod wpływem pozytywistycznej filozofii nauki (zakładającej bezzałożeniowość badań empirycznych i niezależność faktó</w:t>
      </w:r>
      <w:r w:rsidR="00CF675D">
        <w:rPr>
          <w:rFonts w:ascii="Times New Roman" w:hAnsi="Times New Roman" w:cs="Times New Roman"/>
          <w:sz w:val="24"/>
          <w:szCs w:val="24"/>
        </w:rPr>
        <w:t>w</w:t>
      </w:r>
      <w:r>
        <w:rPr>
          <w:rFonts w:ascii="Times New Roman" w:hAnsi="Times New Roman" w:cs="Times New Roman"/>
          <w:sz w:val="24"/>
          <w:szCs w:val="24"/>
        </w:rPr>
        <w:t xml:space="preserve"> od teorii, </w:t>
      </w:r>
      <w:r>
        <w:rPr>
          <w:rFonts w:ascii="Times New Roman" w:hAnsi="Times New Roman" w:cs="Times New Roman"/>
          <w:sz w:val="24"/>
          <w:szCs w:val="24"/>
        </w:rPr>
        <w:lastRenderedPageBreak/>
        <w:t>kumulatywizm wiedzy wchłaniającej wszystkie wartościowe osiągnięcia przeszłości itd.) historię długo traktowano jako coś niepoważnego, odwracającego uwagę od rzeczy samych. Niechęć do przeszłości objawiał</w:t>
      </w:r>
      <w:r w:rsidR="00DE64DB">
        <w:rPr>
          <w:rFonts w:ascii="Times New Roman" w:hAnsi="Times New Roman" w:cs="Times New Roman"/>
          <w:sz w:val="24"/>
          <w:szCs w:val="24"/>
        </w:rPr>
        <w:t>a</w:t>
      </w:r>
      <w:r>
        <w:rPr>
          <w:rFonts w:ascii="Times New Roman" w:hAnsi="Times New Roman" w:cs="Times New Roman"/>
          <w:sz w:val="24"/>
          <w:szCs w:val="24"/>
        </w:rPr>
        <w:t xml:space="preserve"> się ograniczeniem lektury do prac najnowszych. Natomiast nauki społeczne i humanistyczne widzą w swej przeszłości skarbnicę idei, w której współczesny badacz może znaleźć coś cennego. Docenieniu przeszłości towarzyszy godzenie się z faktem </w:t>
      </w:r>
      <w:r w:rsidR="006E7EBB">
        <w:rPr>
          <w:rFonts w:ascii="Times New Roman" w:hAnsi="Times New Roman" w:cs="Times New Roman"/>
          <w:sz w:val="24"/>
          <w:szCs w:val="24"/>
        </w:rPr>
        <w:t>trwałej</w:t>
      </w:r>
      <w:r>
        <w:rPr>
          <w:rFonts w:ascii="Times New Roman" w:hAnsi="Times New Roman" w:cs="Times New Roman"/>
          <w:sz w:val="24"/>
          <w:szCs w:val="24"/>
        </w:rPr>
        <w:t xml:space="preserve"> współobecności różnych </w:t>
      </w:r>
      <w:r w:rsidR="006E7EBB">
        <w:rPr>
          <w:rFonts w:ascii="Times New Roman" w:hAnsi="Times New Roman" w:cs="Times New Roman"/>
          <w:sz w:val="24"/>
          <w:szCs w:val="24"/>
        </w:rPr>
        <w:t>punktów</w:t>
      </w:r>
      <w:r>
        <w:rPr>
          <w:rFonts w:ascii="Times New Roman" w:hAnsi="Times New Roman" w:cs="Times New Roman"/>
          <w:sz w:val="24"/>
          <w:szCs w:val="24"/>
        </w:rPr>
        <w:t xml:space="preserve"> </w:t>
      </w:r>
      <w:r w:rsidR="006E7EBB">
        <w:rPr>
          <w:rFonts w:ascii="Times New Roman" w:hAnsi="Times New Roman" w:cs="Times New Roman"/>
          <w:sz w:val="24"/>
          <w:szCs w:val="24"/>
        </w:rPr>
        <w:t>widzenia</w:t>
      </w:r>
      <w:r>
        <w:rPr>
          <w:rFonts w:ascii="Times New Roman" w:hAnsi="Times New Roman" w:cs="Times New Roman"/>
          <w:sz w:val="24"/>
          <w:szCs w:val="24"/>
        </w:rPr>
        <w:t>.</w:t>
      </w:r>
    </w:p>
    <w:p w14:paraId="0193BE49" w14:textId="753C82D9" w:rsidR="00625502" w:rsidRDefault="00243D38"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Celem uprawiania historii nauki oraz korzystania z efektó</w:t>
      </w:r>
      <w:r w:rsidR="006E7EBB">
        <w:rPr>
          <w:rFonts w:ascii="Times New Roman" w:hAnsi="Times New Roman" w:cs="Times New Roman"/>
          <w:sz w:val="24"/>
          <w:szCs w:val="24"/>
        </w:rPr>
        <w:t>w</w:t>
      </w:r>
      <w:r>
        <w:rPr>
          <w:rFonts w:ascii="Times New Roman" w:hAnsi="Times New Roman" w:cs="Times New Roman"/>
          <w:sz w:val="24"/>
          <w:szCs w:val="24"/>
        </w:rPr>
        <w:t xml:space="preserve"> pracy historyków jest nie tylko bezinteresowna ciekawość i ustalanie faktó</w:t>
      </w:r>
      <w:r w:rsidR="006E7EBB">
        <w:rPr>
          <w:rFonts w:ascii="Times New Roman" w:hAnsi="Times New Roman" w:cs="Times New Roman"/>
          <w:sz w:val="24"/>
          <w:szCs w:val="24"/>
        </w:rPr>
        <w:t>w</w:t>
      </w:r>
      <w:r>
        <w:rPr>
          <w:rFonts w:ascii="Times New Roman" w:hAnsi="Times New Roman" w:cs="Times New Roman"/>
          <w:sz w:val="24"/>
          <w:szCs w:val="24"/>
        </w:rPr>
        <w:t xml:space="preserve">. Znajomość przeszłości ma dużą wagę dla samej nauki, stanowiąc istotny czynnik kształtowania </w:t>
      </w:r>
      <w:r w:rsidR="00C94632">
        <w:rPr>
          <w:rFonts w:ascii="Times New Roman" w:hAnsi="Times New Roman" w:cs="Times New Roman"/>
          <w:sz w:val="24"/>
          <w:szCs w:val="24"/>
        </w:rPr>
        <w:t xml:space="preserve">jej </w:t>
      </w:r>
      <w:r>
        <w:rPr>
          <w:rFonts w:ascii="Times New Roman" w:hAnsi="Times New Roman" w:cs="Times New Roman"/>
          <w:sz w:val="24"/>
          <w:szCs w:val="24"/>
        </w:rPr>
        <w:t>tożsamości</w:t>
      </w:r>
      <w:r w:rsidR="00625502">
        <w:rPr>
          <w:rFonts w:ascii="Times New Roman" w:hAnsi="Times New Roman" w:cs="Times New Roman"/>
          <w:sz w:val="24"/>
          <w:szCs w:val="24"/>
        </w:rPr>
        <w:t xml:space="preserve"> oraz tożsamości dyscyplinowej (utrwala wartości i normy nauki w świadomości kolejnych pokoleń, rekonstruuje zasób idei i metod itd.). Pokazuje aktualną wartość dawnych koncepcji. Przyczynia się do uporządkowania dotychczasowej wiedzy i jej kumulacji. Pomaga ukierunkować własną pracę badawczą i lepiej rozumieć różne punkty widzenia (zob. Szacki 2005).</w:t>
      </w:r>
    </w:p>
    <w:p w14:paraId="25DCA44A" w14:textId="2F237A17" w:rsidR="00625502" w:rsidRDefault="00625502"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W ujmowaniu naukowej przeszłości </w:t>
      </w:r>
      <w:r w:rsidR="006E7EBB">
        <w:rPr>
          <w:rFonts w:ascii="Times New Roman" w:hAnsi="Times New Roman" w:cs="Times New Roman"/>
          <w:sz w:val="24"/>
          <w:szCs w:val="24"/>
        </w:rPr>
        <w:t>wyróżnia</w:t>
      </w:r>
      <w:r>
        <w:rPr>
          <w:rFonts w:ascii="Times New Roman" w:hAnsi="Times New Roman" w:cs="Times New Roman"/>
          <w:sz w:val="24"/>
          <w:szCs w:val="24"/>
        </w:rPr>
        <w:t xml:space="preserve"> się dwa podejścia: historycystyczne (kontekstualistyczne) i prezentystyczne. Pierwsze charakteryzuje zamknięcie w przeszłości, tj. rozpatrywanie przedmiotu badań historycznych w kontekstach epoki. Dla drugiego przeszłość liczy się o tyle, o ile wpływa na teraźniejszość. Oba podejścia nie wykluczają się wzajemnie. W swoim stosunku do dziejów w zasadzie wszyscy w jakiejś mierze jesteśmy prezentystami. Przedstawienie życia i twórczości wybitnego uczonego z przeszłości wymaga więc decyzji, czy ograniczamy się do rekonstrukcji na tle jego czasu, czy śledzimy również „życie po życiu” aż do </w:t>
      </w:r>
      <w:r w:rsidR="006E7EBB">
        <w:rPr>
          <w:rFonts w:ascii="Times New Roman" w:hAnsi="Times New Roman" w:cs="Times New Roman"/>
          <w:sz w:val="24"/>
          <w:szCs w:val="24"/>
        </w:rPr>
        <w:t>teraźniejszości</w:t>
      </w:r>
      <w:r>
        <w:rPr>
          <w:rFonts w:ascii="Times New Roman" w:hAnsi="Times New Roman" w:cs="Times New Roman"/>
          <w:sz w:val="24"/>
          <w:szCs w:val="24"/>
        </w:rPr>
        <w:t>.</w:t>
      </w:r>
    </w:p>
    <w:p w14:paraId="7F0F8FBB" w14:textId="77777777" w:rsidR="006E7EBB" w:rsidRDefault="006E7EBB" w:rsidP="00DA476E">
      <w:pPr>
        <w:spacing w:line="360" w:lineRule="auto"/>
        <w:ind w:firstLine="709"/>
        <w:contextualSpacing/>
        <w:jc w:val="both"/>
        <w:rPr>
          <w:rFonts w:ascii="Times New Roman" w:hAnsi="Times New Roman" w:cs="Times New Roman"/>
          <w:sz w:val="24"/>
          <w:szCs w:val="24"/>
        </w:rPr>
      </w:pPr>
    </w:p>
    <w:p w14:paraId="5129AC8F" w14:textId="77777777" w:rsidR="00567C74" w:rsidRDefault="00625502" w:rsidP="00DA476E">
      <w:pPr>
        <w:spacing w:line="360" w:lineRule="auto"/>
        <w:ind w:firstLine="709"/>
        <w:contextualSpacing/>
        <w:jc w:val="both"/>
        <w:rPr>
          <w:rFonts w:ascii="Times New Roman" w:hAnsi="Times New Roman" w:cs="Times New Roman"/>
          <w:sz w:val="24"/>
          <w:szCs w:val="24"/>
        </w:rPr>
      </w:pPr>
      <w:r w:rsidRPr="006E7EBB">
        <w:rPr>
          <w:rFonts w:ascii="Times New Roman" w:hAnsi="Times New Roman" w:cs="Times New Roman"/>
          <w:b/>
          <w:bCs/>
          <w:sz w:val="24"/>
          <w:szCs w:val="24"/>
        </w:rPr>
        <w:t xml:space="preserve">2.3. </w:t>
      </w:r>
      <w:r>
        <w:rPr>
          <w:rFonts w:ascii="Times New Roman" w:hAnsi="Times New Roman" w:cs="Times New Roman"/>
          <w:sz w:val="24"/>
          <w:szCs w:val="24"/>
        </w:rPr>
        <w:t>Nauka nie jest zatem wolna od tradycji. Zwłaszcza nauki humanistyczne żyją nią i z niej. Nawiązanie do oddalonych w czasie idei i ich aktualizacja nie jest sama w sobie anachronizmem, nie oznacza braku innowacji. Nowatorstwo polega czas</w:t>
      </w:r>
      <w:r w:rsidR="00567C74">
        <w:rPr>
          <w:rFonts w:ascii="Times New Roman" w:hAnsi="Times New Roman" w:cs="Times New Roman"/>
          <w:sz w:val="24"/>
          <w:szCs w:val="24"/>
        </w:rPr>
        <w:t>ami na odniesieniu do innej tradycji niż aktualnie dominująca, a także na rozwojowej konwergencji różnych, nawet przeciwstawnych orientacji. Nauki humanistyczne wydobywają często na pierwszy plan nowe aspekty znanych zjawisk. Innowacje mogą też wynikać nie tyle z wewnętrznej dynamiki rozwoju nauki, ile ze zmian rzeczywistości, a nowe doświadczenia poznawcze mogą skłaniać do nowych ujęć.</w:t>
      </w:r>
    </w:p>
    <w:p w14:paraId="25940179" w14:textId="48CFF59B" w:rsidR="00536E70" w:rsidRDefault="00567C74"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Można również mówić o innowacyjności względnej, </w:t>
      </w:r>
      <w:r w:rsidR="00C94632">
        <w:rPr>
          <w:rFonts w:ascii="Times New Roman" w:hAnsi="Times New Roman" w:cs="Times New Roman"/>
          <w:sz w:val="24"/>
          <w:szCs w:val="24"/>
        </w:rPr>
        <w:t>np.</w:t>
      </w:r>
      <w:r>
        <w:rPr>
          <w:rFonts w:ascii="Times New Roman" w:hAnsi="Times New Roman" w:cs="Times New Roman"/>
          <w:sz w:val="24"/>
          <w:szCs w:val="24"/>
        </w:rPr>
        <w:t xml:space="preserve"> gdy przedmiotem badań historycznych stają się dzieje nauki w konkretnym kraju, a dopiero z szerszej perspektywy widać, że pozostają one pod wpływem z zewnątrz. Dla humanistyki charakterystyczny jest </w:t>
      </w:r>
      <w:r w:rsidR="00C94632">
        <w:rPr>
          <w:rFonts w:ascii="Times New Roman" w:hAnsi="Times New Roman" w:cs="Times New Roman"/>
          <w:sz w:val="24"/>
          <w:szCs w:val="24"/>
        </w:rPr>
        <w:lastRenderedPageBreak/>
        <w:t xml:space="preserve">ponadto </w:t>
      </w:r>
      <w:r>
        <w:rPr>
          <w:rFonts w:ascii="Times New Roman" w:hAnsi="Times New Roman" w:cs="Times New Roman"/>
          <w:sz w:val="24"/>
          <w:szCs w:val="24"/>
        </w:rPr>
        <w:t xml:space="preserve">swoisty partykularyzm, który przejawia się m.in. </w:t>
      </w:r>
      <w:r w:rsidR="00536E70">
        <w:rPr>
          <w:rFonts w:ascii="Times New Roman" w:hAnsi="Times New Roman" w:cs="Times New Roman"/>
          <w:sz w:val="24"/>
          <w:szCs w:val="24"/>
        </w:rPr>
        <w:t xml:space="preserve"> </w:t>
      </w:r>
      <w:r>
        <w:rPr>
          <w:rFonts w:ascii="Times New Roman" w:hAnsi="Times New Roman" w:cs="Times New Roman"/>
          <w:sz w:val="24"/>
          <w:szCs w:val="24"/>
        </w:rPr>
        <w:t>wówczas, gdy zajmuje się ona problemami określonej zbiorowości nie w kontekście uniwersalnym, lecz w bardziej lokalnych kontekstach historyczno-kulturowych.</w:t>
      </w:r>
    </w:p>
    <w:p w14:paraId="3A90D504" w14:textId="22FE9F32" w:rsidR="00567C74" w:rsidRDefault="00567C74"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Na dorobek historii dyscypliny może składać się mniej lub bardziej obszerny i różnorodny zasób opracowań monograficznych dotyczących ludzi (osób i wspólnot), wydarzeń, procesów, idei, instytucji itd. Szczególnie pożądana </w:t>
      </w:r>
      <w:r w:rsidR="006E7EBB">
        <w:rPr>
          <w:rFonts w:ascii="Times New Roman" w:hAnsi="Times New Roman" w:cs="Times New Roman"/>
          <w:sz w:val="24"/>
          <w:szCs w:val="24"/>
        </w:rPr>
        <w:t>byłaby</w:t>
      </w:r>
      <w:r>
        <w:rPr>
          <w:rFonts w:ascii="Times New Roman" w:hAnsi="Times New Roman" w:cs="Times New Roman"/>
          <w:sz w:val="24"/>
          <w:szCs w:val="24"/>
        </w:rPr>
        <w:t xml:space="preserve"> historyczna całościowa synteza. Jednak kłopot z tak</w:t>
      </w:r>
      <w:r w:rsidR="00EB275D">
        <w:rPr>
          <w:rFonts w:ascii="Times New Roman" w:hAnsi="Times New Roman" w:cs="Times New Roman"/>
          <w:sz w:val="24"/>
          <w:szCs w:val="24"/>
        </w:rPr>
        <w:t>im syntetyczno-integrującym ujęciem przeszłości dyscypliny wynika nie tylko z ogromu prac przygotowawczych do wykonania oraz z trudności teoretyczno-metodologicznych, lecz również z oporu samej badanej dyscyplinowej rzeczywistości naukowej. Wiele dyscyplin nigdy nie stanowiło organicznej całości i jest wątpliwe, czy mogą się nią stać. Cechuje je otwartość i wielokierunkowość rozwoju. Odmienne bywają też drogi rozwojowe dyscypliny w poszczególnych kręgach kulturowych oraz krajach.</w:t>
      </w:r>
    </w:p>
    <w:p w14:paraId="1ED5633E" w14:textId="08D814B1" w:rsidR="00EB275D" w:rsidRDefault="00EB275D" w:rsidP="00DA476E">
      <w:pPr>
        <w:spacing w:line="360" w:lineRule="auto"/>
        <w:ind w:firstLine="709"/>
        <w:contextualSpacing/>
        <w:jc w:val="both"/>
        <w:rPr>
          <w:rFonts w:ascii="Times New Roman" w:hAnsi="Times New Roman" w:cs="Times New Roman"/>
          <w:b/>
          <w:bCs/>
          <w:sz w:val="24"/>
          <w:szCs w:val="24"/>
        </w:rPr>
      </w:pPr>
      <w:r>
        <w:rPr>
          <w:rFonts w:ascii="Times New Roman" w:hAnsi="Times New Roman" w:cs="Times New Roman"/>
          <w:sz w:val="24"/>
          <w:szCs w:val="24"/>
        </w:rPr>
        <w:t xml:space="preserve">Kluczowa pozostaje kwestia znalezienia pojęć, które spełniłyby rolę </w:t>
      </w:r>
      <w:r>
        <w:rPr>
          <w:rFonts w:ascii="Times New Roman" w:hAnsi="Times New Roman" w:cs="Times New Roman"/>
          <w:b/>
          <w:bCs/>
          <w:sz w:val="24"/>
          <w:szCs w:val="24"/>
        </w:rPr>
        <w:t>idei integrujących</w:t>
      </w:r>
      <w:r>
        <w:rPr>
          <w:rFonts w:ascii="Times New Roman" w:hAnsi="Times New Roman" w:cs="Times New Roman"/>
          <w:sz w:val="24"/>
          <w:szCs w:val="24"/>
        </w:rPr>
        <w:t xml:space="preserve">, wiążących i centralnych w dyscyplinowej sieci pojęciowej. Trzeba przy tym pamiętać, iż żadna wielka idea naukowa nie daje się zamknąć w ciasnych ramach paradygmatu, a jej potencjał znaczeniowy może sięgać daleko wszerz oraz w głąb. Niejako naturalnie narzucającymi w pierwszej kolejności kandydatami do takiej roli </w:t>
      </w:r>
      <w:r w:rsidR="006E7EBB">
        <w:rPr>
          <w:rFonts w:ascii="Times New Roman" w:hAnsi="Times New Roman" w:cs="Times New Roman"/>
          <w:sz w:val="24"/>
          <w:szCs w:val="24"/>
        </w:rPr>
        <w:t>są</w:t>
      </w:r>
      <w:r>
        <w:rPr>
          <w:rFonts w:ascii="Times New Roman" w:hAnsi="Times New Roman" w:cs="Times New Roman"/>
          <w:sz w:val="24"/>
          <w:szCs w:val="24"/>
        </w:rPr>
        <w:t xml:space="preserve"> pojęcia </w:t>
      </w:r>
      <w:r>
        <w:rPr>
          <w:rFonts w:ascii="Times New Roman" w:hAnsi="Times New Roman" w:cs="Times New Roman"/>
          <w:b/>
          <w:bCs/>
          <w:sz w:val="24"/>
          <w:szCs w:val="24"/>
        </w:rPr>
        <w:t xml:space="preserve">stylu </w:t>
      </w:r>
      <w:r>
        <w:rPr>
          <w:rFonts w:ascii="Times New Roman" w:hAnsi="Times New Roman" w:cs="Times New Roman"/>
          <w:sz w:val="24"/>
          <w:szCs w:val="24"/>
        </w:rPr>
        <w:t xml:space="preserve">i </w:t>
      </w:r>
      <w:r>
        <w:rPr>
          <w:rFonts w:ascii="Times New Roman" w:hAnsi="Times New Roman" w:cs="Times New Roman"/>
          <w:b/>
          <w:bCs/>
          <w:sz w:val="24"/>
          <w:szCs w:val="24"/>
        </w:rPr>
        <w:t>stylistyki.</w:t>
      </w:r>
    </w:p>
    <w:p w14:paraId="324C43AE" w14:textId="32CD30F2" w:rsidR="00EB275D" w:rsidRDefault="00EB275D" w:rsidP="00DA476E">
      <w:pPr>
        <w:spacing w:line="360" w:lineRule="auto"/>
        <w:ind w:firstLine="709"/>
        <w:contextualSpacing/>
        <w:jc w:val="both"/>
        <w:rPr>
          <w:rFonts w:ascii="Times New Roman" w:hAnsi="Times New Roman" w:cs="Times New Roman"/>
          <w:b/>
          <w:bCs/>
          <w:sz w:val="24"/>
          <w:szCs w:val="24"/>
        </w:rPr>
      </w:pPr>
    </w:p>
    <w:p w14:paraId="04DB7960" w14:textId="6B871CD8" w:rsidR="00EB275D" w:rsidRDefault="00EB275D" w:rsidP="006E7EBB">
      <w:pPr>
        <w:spacing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t>3. Stylistyka a refleksja stylistyczna</w:t>
      </w:r>
    </w:p>
    <w:p w14:paraId="396A8294" w14:textId="1CDD77C5" w:rsidR="00EB275D" w:rsidRDefault="00EB275D" w:rsidP="00DA476E">
      <w:pPr>
        <w:spacing w:line="360" w:lineRule="auto"/>
        <w:ind w:firstLine="709"/>
        <w:contextualSpacing/>
        <w:jc w:val="both"/>
        <w:rPr>
          <w:rFonts w:ascii="Times New Roman" w:hAnsi="Times New Roman" w:cs="Times New Roman"/>
          <w:sz w:val="24"/>
          <w:szCs w:val="24"/>
        </w:rPr>
      </w:pPr>
      <w:r w:rsidRPr="006E7EBB">
        <w:rPr>
          <w:rFonts w:ascii="Times New Roman" w:hAnsi="Times New Roman" w:cs="Times New Roman"/>
          <w:b/>
          <w:bCs/>
          <w:sz w:val="24"/>
          <w:szCs w:val="24"/>
        </w:rPr>
        <w:t>3.1.</w:t>
      </w:r>
      <w:r>
        <w:rPr>
          <w:rFonts w:ascii="Times New Roman" w:hAnsi="Times New Roman" w:cs="Times New Roman"/>
          <w:sz w:val="24"/>
          <w:szCs w:val="24"/>
        </w:rPr>
        <w:t xml:space="preserve"> Mogłoby się wydawać, że najprościej będzie odwołać się do aktywności badawczej prowadzonej pod nazwą </w:t>
      </w:r>
      <w:r>
        <w:rPr>
          <w:rFonts w:ascii="Times New Roman" w:hAnsi="Times New Roman" w:cs="Times New Roman"/>
          <w:i/>
          <w:iCs/>
          <w:sz w:val="24"/>
          <w:szCs w:val="24"/>
        </w:rPr>
        <w:t>stylistyka</w:t>
      </w:r>
      <w:r>
        <w:rPr>
          <w:rFonts w:ascii="Times New Roman" w:hAnsi="Times New Roman" w:cs="Times New Roman"/>
          <w:sz w:val="24"/>
          <w:szCs w:val="24"/>
        </w:rPr>
        <w:t xml:space="preserve">. Jednak takie stanowisko jest nie do przyjęcia. </w:t>
      </w:r>
      <w:r w:rsidR="00F775C1">
        <w:rPr>
          <w:rFonts w:ascii="Times New Roman" w:hAnsi="Times New Roman" w:cs="Times New Roman"/>
          <w:sz w:val="24"/>
          <w:szCs w:val="24"/>
        </w:rPr>
        <w:t xml:space="preserve">Ten dyscyplinowy szyld pojawił się późno, bo dopiero około </w:t>
      </w:r>
      <w:r w:rsidR="00C94632">
        <w:rPr>
          <w:rFonts w:ascii="Times New Roman" w:hAnsi="Times New Roman" w:cs="Times New Roman"/>
          <w:sz w:val="24"/>
          <w:szCs w:val="24"/>
        </w:rPr>
        <w:t xml:space="preserve">połowy </w:t>
      </w:r>
      <w:r w:rsidR="00F775C1">
        <w:rPr>
          <w:rFonts w:ascii="Times New Roman" w:hAnsi="Times New Roman" w:cs="Times New Roman"/>
          <w:sz w:val="24"/>
          <w:szCs w:val="24"/>
        </w:rPr>
        <w:t xml:space="preserve">XIX w. Natomiast pojęcie i termin </w:t>
      </w:r>
      <w:r w:rsidR="00F775C1">
        <w:rPr>
          <w:rFonts w:ascii="Times New Roman" w:hAnsi="Times New Roman" w:cs="Times New Roman"/>
          <w:i/>
          <w:iCs/>
          <w:sz w:val="24"/>
          <w:szCs w:val="24"/>
        </w:rPr>
        <w:t>styl</w:t>
      </w:r>
      <w:r w:rsidR="00F775C1">
        <w:rPr>
          <w:rFonts w:ascii="Times New Roman" w:hAnsi="Times New Roman" w:cs="Times New Roman"/>
          <w:sz w:val="24"/>
          <w:szCs w:val="24"/>
        </w:rPr>
        <w:t xml:space="preserve"> oraz refleksja nad stylem zrodziły się w czasach antycznych. Stylem zajmowano się zresztą nie tylko przed wejściem w obieg naukowy terminu </w:t>
      </w:r>
      <w:r w:rsidR="00F775C1">
        <w:rPr>
          <w:rFonts w:ascii="Times New Roman" w:hAnsi="Times New Roman" w:cs="Times New Roman"/>
          <w:i/>
          <w:iCs/>
          <w:sz w:val="24"/>
          <w:szCs w:val="24"/>
        </w:rPr>
        <w:t>stylistyka</w:t>
      </w:r>
      <w:r w:rsidR="00F775C1">
        <w:rPr>
          <w:rFonts w:ascii="Times New Roman" w:hAnsi="Times New Roman" w:cs="Times New Roman"/>
          <w:sz w:val="24"/>
          <w:szCs w:val="24"/>
        </w:rPr>
        <w:t xml:space="preserve">, czyniono tak i po jego usankcjonowaniu, nie posługując się dyscyplinową etykietą, a często również obywając się bez terminu </w:t>
      </w:r>
      <w:r w:rsidR="00F775C1">
        <w:rPr>
          <w:rFonts w:ascii="Times New Roman" w:hAnsi="Times New Roman" w:cs="Times New Roman"/>
          <w:i/>
          <w:iCs/>
          <w:sz w:val="24"/>
          <w:szCs w:val="24"/>
        </w:rPr>
        <w:t>styl</w:t>
      </w:r>
      <w:r w:rsidR="00F775C1">
        <w:rPr>
          <w:rFonts w:ascii="Times New Roman" w:hAnsi="Times New Roman" w:cs="Times New Roman"/>
          <w:sz w:val="24"/>
          <w:szCs w:val="24"/>
        </w:rPr>
        <w:t xml:space="preserve">. Uprawiano „stylistykę bez </w:t>
      </w:r>
      <w:r w:rsidR="00F775C1" w:rsidRPr="00DE64DB">
        <w:rPr>
          <w:rFonts w:ascii="Times New Roman" w:hAnsi="Times New Roman" w:cs="Times New Roman"/>
          <w:i/>
          <w:iCs/>
          <w:sz w:val="24"/>
          <w:szCs w:val="24"/>
        </w:rPr>
        <w:t>stylistyki</w:t>
      </w:r>
      <w:r w:rsidR="007E577C" w:rsidRPr="007E577C">
        <w:rPr>
          <w:rFonts w:ascii="Times New Roman" w:hAnsi="Times New Roman" w:cs="Times New Roman"/>
          <w:sz w:val="24"/>
          <w:szCs w:val="24"/>
        </w:rPr>
        <w:t xml:space="preserve"> i bez </w:t>
      </w:r>
      <w:r w:rsidR="007E577C" w:rsidRPr="00DE64DB">
        <w:rPr>
          <w:rFonts w:ascii="Times New Roman" w:hAnsi="Times New Roman" w:cs="Times New Roman"/>
          <w:i/>
          <w:iCs/>
          <w:sz w:val="24"/>
          <w:szCs w:val="24"/>
        </w:rPr>
        <w:t>stylu</w:t>
      </w:r>
      <w:r w:rsidR="007E577C" w:rsidRPr="007E577C">
        <w:rPr>
          <w:rFonts w:ascii="Times New Roman" w:hAnsi="Times New Roman" w:cs="Times New Roman"/>
          <w:sz w:val="24"/>
          <w:szCs w:val="24"/>
        </w:rPr>
        <w:t>”</w:t>
      </w:r>
      <w:r w:rsidR="007E577C">
        <w:rPr>
          <w:rFonts w:ascii="Times New Roman" w:hAnsi="Times New Roman" w:cs="Times New Roman"/>
          <w:sz w:val="24"/>
          <w:szCs w:val="24"/>
        </w:rPr>
        <w:t xml:space="preserve">. A zatem dość formalne </w:t>
      </w:r>
      <w:r w:rsidR="006E7EBB">
        <w:rPr>
          <w:rFonts w:ascii="Times New Roman" w:hAnsi="Times New Roman" w:cs="Times New Roman"/>
          <w:sz w:val="24"/>
          <w:szCs w:val="24"/>
        </w:rPr>
        <w:t>kryterium</w:t>
      </w:r>
      <w:r w:rsidR="007E577C">
        <w:rPr>
          <w:rFonts w:ascii="Times New Roman" w:hAnsi="Times New Roman" w:cs="Times New Roman"/>
          <w:sz w:val="24"/>
          <w:szCs w:val="24"/>
        </w:rPr>
        <w:t xml:space="preserve"> dyscypliny i jej nazwy nie wystarcza, by ogarnąć, na czym polega problem stylu i </w:t>
      </w:r>
      <w:r w:rsidR="006E7EBB">
        <w:rPr>
          <w:rFonts w:ascii="Times New Roman" w:hAnsi="Times New Roman" w:cs="Times New Roman"/>
          <w:sz w:val="24"/>
          <w:szCs w:val="24"/>
        </w:rPr>
        <w:t>stylistyczności</w:t>
      </w:r>
      <w:r w:rsidR="007E577C">
        <w:rPr>
          <w:rFonts w:ascii="Times New Roman" w:hAnsi="Times New Roman" w:cs="Times New Roman"/>
          <w:sz w:val="24"/>
          <w:szCs w:val="24"/>
        </w:rPr>
        <w:t xml:space="preserve">. Trzeba uciec się do kryteriów bardziej merytorycznych i pogłębionych rozważań, </w:t>
      </w:r>
      <w:r w:rsidR="006E7EBB">
        <w:rPr>
          <w:rFonts w:ascii="Times New Roman" w:hAnsi="Times New Roman" w:cs="Times New Roman"/>
          <w:sz w:val="24"/>
          <w:szCs w:val="24"/>
        </w:rPr>
        <w:t>licząc</w:t>
      </w:r>
      <w:r w:rsidR="007E577C">
        <w:rPr>
          <w:rFonts w:ascii="Times New Roman" w:hAnsi="Times New Roman" w:cs="Times New Roman"/>
          <w:sz w:val="24"/>
          <w:szCs w:val="24"/>
        </w:rPr>
        <w:t xml:space="preserve"> się z rozmaitością stylistycznej tradycji.</w:t>
      </w:r>
    </w:p>
    <w:p w14:paraId="0FE189E7" w14:textId="7D21F1C4" w:rsidR="007E577C" w:rsidRDefault="007E577C"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 tych rozważaniach trzeba wyjść poza ramy</w:t>
      </w:r>
      <w:r w:rsidR="006E7EBB">
        <w:rPr>
          <w:rFonts w:ascii="Times New Roman" w:hAnsi="Times New Roman" w:cs="Times New Roman"/>
          <w:sz w:val="24"/>
          <w:szCs w:val="24"/>
        </w:rPr>
        <w:t xml:space="preserve"> wąsko</w:t>
      </w:r>
      <w:r>
        <w:rPr>
          <w:rFonts w:ascii="Times New Roman" w:hAnsi="Times New Roman" w:cs="Times New Roman"/>
          <w:sz w:val="24"/>
          <w:szCs w:val="24"/>
        </w:rPr>
        <w:t xml:space="preserve"> widzianej dyscyplinowości. Naukę od jej początków w starożytności oraz w czasach nowożytnych cechowały: autokrytycyzm i podnoszenie wątpliwości (por. m.in. postać Sokratesa). Stąd jedną z norm ideału nauki nowożytnej stał się zorganizowany sceptycyzm. Zwłaszcza w </w:t>
      </w:r>
      <w:r>
        <w:rPr>
          <w:rFonts w:ascii="Times New Roman" w:hAnsi="Times New Roman" w:cs="Times New Roman"/>
          <w:b/>
          <w:bCs/>
          <w:sz w:val="24"/>
          <w:szCs w:val="24"/>
        </w:rPr>
        <w:t>naukach humanistycznych</w:t>
      </w:r>
      <w:r>
        <w:rPr>
          <w:rFonts w:ascii="Times New Roman" w:hAnsi="Times New Roman" w:cs="Times New Roman"/>
          <w:sz w:val="24"/>
          <w:szCs w:val="24"/>
        </w:rPr>
        <w:t xml:space="preserve"> </w:t>
      </w:r>
      <w:r w:rsidRPr="00C94632">
        <w:rPr>
          <w:rFonts w:ascii="Times New Roman" w:hAnsi="Times New Roman" w:cs="Times New Roman"/>
          <w:b/>
          <w:bCs/>
          <w:sz w:val="24"/>
          <w:szCs w:val="24"/>
        </w:rPr>
        <w:t>(auto)refleksyjność</w:t>
      </w:r>
      <w:r>
        <w:rPr>
          <w:rFonts w:ascii="Times New Roman" w:hAnsi="Times New Roman" w:cs="Times New Roman"/>
          <w:sz w:val="24"/>
          <w:szCs w:val="24"/>
        </w:rPr>
        <w:t xml:space="preserve"> stała się właściwością wyróżniającą, która implikuje obecność poziomu </w:t>
      </w:r>
      <w:r>
        <w:rPr>
          <w:rFonts w:ascii="Times New Roman" w:hAnsi="Times New Roman" w:cs="Times New Roman"/>
          <w:sz w:val="24"/>
          <w:szCs w:val="24"/>
        </w:rPr>
        <w:lastRenderedPageBreak/>
        <w:t>meta i wymiaru (auto)krytycznego</w:t>
      </w:r>
      <w:r w:rsidR="008A1E1E">
        <w:rPr>
          <w:rFonts w:ascii="Times New Roman" w:hAnsi="Times New Roman" w:cs="Times New Roman"/>
          <w:sz w:val="24"/>
          <w:szCs w:val="24"/>
        </w:rPr>
        <w:t>,</w:t>
      </w:r>
      <w:r>
        <w:rPr>
          <w:rFonts w:ascii="Times New Roman" w:hAnsi="Times New Roman" w:cs="Times New Roman"/>
          <w:sz w:val="24"/>
          <w:szCs w:val="24"/>
        </w:rPr>
        <w:t xml:space="preserve"> </w:t>
      </w:r>
      <w:r w:rsidR="00DA6E44">
        <w:rPr>
          <w:rFonts w:ascii="Times New Roman" w:hAnsi="Times New Roman" w:cs="Times New Roman"/>
          <w:sz w:val="24"/>
          <w:szCs w:val="24"/>
        </w:rPr>
        <w:t>a w konsekwencji także otwartości i trans</w:t>
      </w:r>
      <w:r w:rsidR="00B04559">
        <w:rPr>
          <w:rFonts w:ascii="Times New Roman" w:hAnsi="Times New Roman" w:cs="Times New Roman"/>
          <w:sz w:val="24"/>
          <w:szCs w:val="24"/>
        </w:rPr>
        <w:t xml:space="preserve">dyscyplinarności oraz innowacyjności i braku stagnacji. Po antypozytywistycznych przełomach i po zwrotach językowym i kulturowym oraz po opadnięciu ich dekonstrukcyjnego impetu nastał w humanistyce czas pewnego </w:t>
      </w:r>
      <w:r w:rsidR="006E7EBB">
        <w:rPr>
          <w:rFonts w:ascii="Times New Roman" w:hAnsi="Times New Roman" w:cs="Times New Roman"/>
          <w:sz w:val="24"/>
          <w:szCs w:val="24"/>
        </w:rPr>
        <w:t>uspokojenia,</w:t>
      </w:r>
      <w:r w:rsidR="00B04559">
        <w:rPr>
          <w:rFonts w:ascii="Times New Roman" w:hAnsi="Times New Roman" w:cs="Times New Roman"/>
          <w:sz w:val="24"/>
          <w:szCs w:val="24"/>
        </w:rPr>
        <w:t xml:space="preserve"> ale i chaosu, wymieszania.</w:t>
      </w:r>
    </w:p>
    <w:p w14:paraId="2867CD72" w14:textId="599B2917" w:rsidR="00B04559" w:rsidRDefault="00B04559"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Trudno znaleźć uogólniające nazwy dla tego, co się w naukach humanistycznych dzieje. Spotykają się i łączą przeciwstawiane wcześniej wyjaśnianie i rozumienie oraz nomotetyzm i idiografizm. Nieufność do „wielkich narracji” sprzyja pojawieniu się średnich nurtów i różnych studiów, co pociąga za sobą fragmentację przestrzeni badawczej. Zarazem podnoszony wcześniej brak korespondencji paradygmatów ustępuje przed zasadą mediacji znaczeń. Miejsce jak najbardziej spójnej wiedzy zaczyna zajmować zrehabilitowany ekle</w:t>
      </w:r>
      <w:r w:rsidR="00627D90">
        <w:rPr>
          <w:rFonts w:ascii="Times New Roman" w:hAnsi="Times New Roman" w:cs="Times New Roman"/>
          <w:sz w:val="24"/>
          <w:szCs w:val="24"/>
        </w:rPr>
        <w:t>k</w:t>
      </w:r>
      <w:r>
        <w:rPr>
          <w:rFonts w:ascii="Times New Roman" w:hAnsi="Times New Roman" w:cs="Times New Roman"/>
          <w:sz w:val="24"/>
          <w:szCs w:val="24"/>
        </w:rPr>
        <w:t xml:space="preserve">tyzm, ceni się </w:t>
      </w:r>
      <w:r w:rsidR="00627D90">
        <w:rPr>
          <w:rFonts w:ascii="Times New Roman" w:hAnsi="Times New Roman" w:cs="Times New Roman"/>
          <w:sz w:val="24"/>
          <w:szCs w:val="24"/>
        </w:rPr>
        <w:t>rozszczelnienie</w:t>
      </w:r>
      <w:r>
        <w:rPr>
          <w:rFonts w:ascii="Times New Roman" w:hAnsi="Times New Roman" w:cs="Times New Roman"/>
          <w:sz w:val="24"/>
          <w:szCs w:val="24"/>
        </w:rPr>
        <w:t xml:space="preserve"> metod oraz metodologiczne sploty. </w:t>
      </w:r>
      <w:r w:rsidR="006E7EBB">
        <w:rPr>
          <w:rFonts w:ascii="Times New Roman" w:hAnsi="Times New Roman" w:cs="Times New Roman"/>
          <w:sz w:val="24"/>
          <w:szCs w:val="24"/>
        </w:rPr>
        <w:t xml:space="preserve">Światopogląd </w:t>
      </w:r>
      <w:r w:rsidR="00627D90">
        <w:rPr>
          <w:rFonts w:ascii="Times New Roman" w:hAnsi="Times New Roman" w:cs="Times New Roman"/>
          <w:sz w:val="24"/>
          <w:szCs w:val="24"/>
        </w:rPr>
        <w:t>historycystyczny, który ostro oddzielał przeszłość od zredukowanej do krótkiego momentu teraźniejszości, zastępuje przekonanie ogłaszające nową, szeroką teraźniejszość. Jest ona mocno zanurzona w czasie minionym, otwiera się na przeszłość.</w:t>
      </w:r>
    </w:p>
    <w:p w14:paraId="30843C0F" w14:textId="5C00EA15" w:rsidR="00F70379" w:rsidRDefault="00F70379" w:rsidP="00DA476E">
      <w:pPr>
        <w:spacing w:line="360" w:lineRule="auto"/>
        <w:ind w:firstLine="709"/>
        <w:contextualSpacing/>
        <w:jc w:val="both"/>
        <w:rPr>
          <w:rFonts w:ascii="Times New Roman" w:hAnsi="Times New Roman" w:cs="Times New Roman"/>
          <w:sz w:val="24"/>
          <w:szCs w:val="24"/>
        </w:rPr>
      </w:pPr>
    </w:p>
    <w:p w14:paraId="2A211148" w14:textId="335627A0" w:rsidR="00F70379" w:rsidRDefault="00F70379" w:rsidP="00DA476E">
      <w:pPr>
        <w:spacing w:line="360" w:lineRule="auto"/>
        <w:ind w:firstLine="709"/>
        <w:contextualSpacing/>
        <w:jc w:val="both"/>
        <w:rPr>
          <w:rFonts w:ascii="Times New Roman" w:hAnsi="Times New Roman" w:cs="Times New Roman"/>
          <w:sz w:val="24"/>
          <w:szCs w:val="24"/>
        </w:rPr>
      </w:pPr>
      <w:r w:rsidRPr="00F70379">
        <w:rPr>
          <w:rFonts w:ascii="Times New Roman" w:hAnsi="Times New Roman" w:cs="Times New Roman"/>
          <w:b/>
          <w:bCs/>
          <w:sz w:val="24"/>
          <w:szCs w:val="24"/>
        </w:rPr>
        <w:t>3.2.</w:t>
      </w:r>
      <w:r w:rsidR="00250ED0">
        <w:rPr>
          <w:rFonts w:ascii="Times New Roman" w:hAnsi="Times New Roman" w:cs="Times New Roman"/>
          <w:b/>
          <w:bCs/>
          <w:sz w:val="24"/>
          <w:szCs w:val="24"/>
        </w:rPr>
        <w:t xml:space="preserve"> </w:t>
      </w:r>
      <w:r w:rsidR="00D11174">
        <w:rPr>
          <w:rFonts w:ascii="Times New Roman" w:hAnsi="Times New Roman" w:cs="Times New Roman"/>
          <w:sz w:val="24"/>
          <w:szCs w:val="24"/>
        </w:rPr>
        <w:t xml:space="preserve">Dla refleksji stylistycznej istotne jest to, że humanistyka zajmuje się przede wszystkim </w:t>
      </w:r>
      <w:r w:rsidR="00D11174" w:rsidRPr="00C94632">
        <w:rPr>
          <w:rFonts w:ascii="Times New Roman" w:hAnsi="Times New Roman" w:cs="Times New Roman"/>
          <w:b/>
          <w:bCs/>
          <w:sz w:val="24"/>
          <w:szCs w:val="24"/>
        </w:rPr>
        <w:t>tekstem</w:t>
      </w:r>
      <w:r w:rsidR="00D11174">
        <w:rPr>
          <w:rFonts w:ascii="Times New Roman" w:hAnsi="Times New Roman" w:cs="Times New Roman"/>
          <w:sz w:val="24"/>
          <w:szCs w:val="24"/>
        </w:rPr>
        <w:t xml:space="preserve">. Zmieniają się teksty i metody ich interpretacji, lecz wciąż pozostają one obiektem jej zainteresowania. Określenia stylu od starożytności po dziś odnoszą go prymarnie do tekstu. Refleksja nad stylem lokuje się więc w centrum humanistyki. </w:t>
      </w:r>
      <w:r w:rsidR="002D056D">
        <w:rPr>
          <w:rFonts w:ascii="Times New Roman" w:hAnsi="Times New Roman" w:cs="Times New Roman"/>
          <w:sz w:val="24"/>
          <w:szCs w:val="24"/>
        </w:rPr>
        <w:t xml:space="preserve">Kształtująca się w XIX w. </w:t>
      </w:r>
      <w:r w:rsidR="002D056D">
        <w:rPr>
          <w:rFonts w:ascii="Times New Roman" w:hAnsi="Times New Roman" w:cs="Times New Roman"/>
          <w:i/>
          <w:iCs/>
          <w:sz w:val="24"/>
          <w:szCs w:val="24"/>
        </w:rPr>
        <w:t>stylistyka</w:t>
      </w:r>
      <w:r w:rsidR="002D056D">
        <w:rPr>
          <w:rFonts w:ascii="Times New Roman" w:hAnsi="Times New Roman" w:cs="Times New Roman"/>
          <w:sz w:val="24"/>
          <w:szCs w:val="24"/>
        </w:rPr>
        <w:t xml:space="preserve"> – zwłaszcza na gruncie lingwistycznym – jawi się więc jako bardzo zawężona i uboga krewna otwartej i nieograniczonej </w:t>
      </w:r>
      <w:r w:rsidR="002D056D">
        <w:rPr>
          <w:rFonts w:ascii="Times New Roman" w:hAnsi="Times New Roman" w:cs="Times New Roman"/>
          <w:b/>
          <w:bCs/>
          <w:sz w:val="24"/>
          <w:szCs w:val="24"/>
        </w:rPr>
        <w:t>refleksji stylistycznej</w:t>
      </w:r>
      <w:r w:rsidR="002D056D">
        <w:rPr>
          <w:rFonts w:ascii="Times New Roman" w:hAnsi="Times New Roman" w:cs="Times New Roman"/>
          <w:sz w:val="24"/>
          <w:szCs w:val="24"/>
        </w:rPr>
        <w:t xml:space="preserve">, która od swoich antycznych początków </w:t>
      </w:r>
      <w:r w:rsidR="00B8425C">
        <w:rPr>
          <w:rFonts w:ascii="Times New Roman" w:hAnsi="Times New Roman" w:cs="Times New Roman"/>
          <w:sz w:val="24"/>
          <w:szCs w:val="24"/>
        </w:rPr>
        <w:t>rozwijała</w:t>
      </w:r>
      <w:r w:rsidR="002D056D">
        <w:rPr>
          <w:rFonts w:ascii="Times New Roman" w:hAnsi="Times New Roman" w:cs="Times New Roman"/>
          <w:sz w:val="24"/>
          <w:szCs w:val="24"/>
        </w:rPr>
        <w:t xml:space="preserve"> się wielokierunkowo pod różnymi mniej lub bardziej stabilnymi i długowiecznymi szyldami, por. retoryka i poetyka oraz filologia, genologia, wersologia, teoria tekstu, teolingwistyka, mediolingwistyka it</w:t>
      </w:r>
      <w:r w:rsidR="00C94632">
        <w:rPr>
          <w:rFonts w:ascii="Times New Roman" w:hAnsi="Times New Roman" w:cs="Times New Roman"/>
          <w:sz w:val="24"/>
          <w:szCs w:val="24"/>
        </w:rPr>
        <w:t>d</w:t>
      </w:r>
      <w:r w:rsidR="002D056D">
        <w:rPr>
          <w:rFonts w:ascii="Times New Roman" w:hAnsi="Times New Roman" w:cs="Times New Roman"/>
          <w:sz w:val="24"/>
          <w:szCs w:val="24"/>
        </w:rPr>
        <w:t>. (zob. m.in. Hoffmannov</w:t>
      </w:r>
      <w:r w:rsidR="00DE64DB">
        <w:rPr>
          <w:rFonts w:ascii="Times New Roman" w:hAnsi="Times New Roman" w:cs="Times New Roman"/>
          <w:sz w:val="24"/>
          <w:szCs w:val="24"/>
        </w:rPr>
        <w:t>á</w:t>
      </w:r>
      <w:r w:rsidR="002D056D">
        <w:rPr>
          <w:rFonts w:ascii="Times New Roman" w:hAnsi="Times New Roman" w:cs="Times New Roman"/>
          <w:sz w:val="24"/>
          <w:szCs w:val="24"/>
        </w:rPr>
        <w:t xml:space="preserve"> 1997). Czy </w:t>
      </w:r>
      <w:r w:rsidR="002D056D">
        <w:rPr>
          <w:rFonts w:ascii="Times New Roman" w:hAnsi="Times New Roman" w:cs="Times New Roman"/>
          <w:i/>
          <w:iCs/>
          <w:sz w:val="24"/>
          <w:szCs w:val="24"/>
        </w:rPr>
        <w:t>stylistyka</w:t>
      </w:r>
      <w:r w:rsidR="002D056D">
        <w:rPr>
          <w:rFonts w:ascii="Times New Roman" w:hAnsi="Times New Roman" w:cs="Times New Roman"/>
          <w:sz w:val="24"/>
          <w:szCs w:val="24"/>
        </w:rPr>
        <w:t xml:space="preserve"> jest zdolna zintegrować dokonania poznawcze całej tekstowo-stylowej orientacji badawczej w humanistyce rozproszonej w wielu dyscyplinach?</w:t>
      </w:r>
    </w:p>
    <w:p w14:paraId="6E83CF16" w14:textId="6EF0CD47" w:rsidR="002D056D" w:rsidRDefault="002D056D"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Punktem wyjścia dla refleksji stylistycznej i stylistyki teoretycznej powinno stać się przyjęcie pewnych założeń filozoficznych (ontologiczno-epistemologicznych). Przyjmuję zatem najpierw współistnienie wzajemnie na siebie oddziałujących trzech bytó</w:t>
      </w:r>
      <w:r w:rsidR="009B7380">
        <w:rPr>
          <w:rFonts w:ascii="Times New Roman" w:hAnsi="Times New Roman" w:cs="Times New Roman"/>
          <w:sz w:val="24"/>
          <w:szCs w:val="24"/>
        </w:rPr>
        <w:t>w</w:t>
      </w:r>
      <w:r>
        <w:rPr>
          <w:rFonts w:ascii="Times New Roman" w:hAnsi="Times New Roman" w:cs="Times New Roman"/>
          <w:sz w:val="24"/>
          <w:szCs w:val="24"/>
        </w:rPr>
        <w:t xml:space="preserve">: realnej rzeczywistości, umysłu i </w:t>
      </w:r>
      <w:r w:rsidRPr="002D056D">
        <w:rPr>
          <w:rFonts w:ascii="Times New Roman" w:hAnsi="Times New Roman" w:cs="Times New Roman"/>
          <w:sz w:val="24"/>
          <w:szCs w:val="24"/>
        </w:rPr>
        <w:t xml:space="preserve">języka (por. trójkąt semiotyczny). A następnie za filozoficzną ontologią wyróżniam </w:t>
      </w:r>
      <w:r w:rsidRPr="00C94632">
        <w:rPr>
          <w:rFonts w:ascii="Times New Roman" w:hAnsi="Times New Roman" w:cs="Times New Roman"/>
          <w:b/>
          <w:bCs/>
          <w:sz w:val="24"/>
          <w:szCs w:val="24"/>
        </w:rPr>
        <w:t>cztery sposoby istnienia rzeczywistości</w:t>
      </w:r>
      <w:r w:rsidRPr="002D056D">
        <w:rPr>
          <w:rFonts w:ascii="Times New Roman" w:hAnsi="Times New Roman" w:cs="Times New Roman"/>
          <w:sz w:val="24"/>
          <w:szCs w:val="24"/>
        </w:rPr>
        <w:t xml:space="preserve">. W przypadku rzeczywistości językowej są to: </w:t>
      </w:r>
      <w:r w:rsidR="00DE64DB">
        <w:rPr>
          <w:rFonts w:ascii="Times New Roman" w:hAnsi="Times New Roman" w:cs="Times New Roman"/>
          <w:sz w:val="24"/>
          <w:szCs w:val="24"/>
        </w:rPr>
        <w:t>1.</w:t>
      </w:r>
      <w:r w:rsidR="008711D1">
        <w:rPr>
          <w:rFonts w:ascii="Times New Roman" w:hAnsi="Times New Roman" w:cs="Times New Roman"/>
          <w:sz w:val="24"/>
          <w:szCs w:val="24"/>
        </w:rPr>
        <w:t xml:space="preserve"> </w:t>
      </w:r>
      <w:r w:rsidRPr="002D056D">
        <w:rPr>
          <w:rFonts w:ascii="Times New Roman" w:hAnsi="Times New Roman" w:cs="Times New Roman"/>
          <w:sz w:val="24"/>
          <w:szCs w:val="24"/>
        </w:rPr>
        <w:t xml:space="preserve">obiektywna rzeczywistość realna, tj. konkretne </w:t>
      </w:r>
      <w:r w:rsidR="009B7380">
        <w:rPr>
          <w:rFonts w:ascii="Times New Roman" w:hAnsi="Times New Roman" w:cs="Times New Roman"/>
          <w:sz w:val="24"/>
          <w:szCs w:val="24"/>
        </w:rPr>
        <w:t xml:space="preserve">zachowania komunikacyjne i ich wytwory w postaci konkretnych tekstów; 2. </w:t>
      </w:r>
      <w:r w:rsidR="008711D1">
        <w:rPr>
          <w:rFonts w:ascii="Times New Roman" w:hAnsi="Times New Roman" w:cs="Times New Roman"/>
          <w:sz w:val="24"/>
          <w:szCs w:val="24"/>
        </w:rPr>
        <w:t>a</w:t>
      </w:r>
      <w:r w:rsidR="009B7380">
        <w:rPr>
          <w:rFonts w:ascii="Times New Roman" w:hAnsi="Times New Roman" w:cs="Times New Roman"/>
          <w:sz w:val="24"/>
          <w:szCs w:val="24"/>
        </w:rPr>
        <w:t xml:space="preserve">bstrakcyjny system; 3. </w:t>
      </w:r>
      <w:r w:rsidR="008711D1">
        <w:rPr>
          <w:rFonts w:ascii="Times New Roman" w:hAnsi="Times New Roman" w:cs="Times New Roman"/>
          <w:sz w:val="24"/>
          <w:szCs w:val="24"/>
        </w:rPr>
        <w:t>s</w:t>
      </w:r>
      <w:r w:rsidR="009B7380">
        <w:rPr>
          <w:rFonts w:ascii="Times New Roman" w:hAnsi="Times New Roman" w:cs="Times New Roman"/>
          <w:sz w:val="24"/>
          <w:szCs w:val="24"/>
        </w:rPr>
        <w:t xml:space="preserve">ubiektywna jednostkowa świadomość językowa i 4. </w:t>
      </w:r>
      <w:r w:rsidR="008711D1">
        <w:rPr>
          <w:rFonts w:ascii="Times New Roman" w:hAnsi="Times New Roman" w:cs="Times New Roman"/>
          <w:sz w:val="24"/>
          <w:szCs w:val="24"/>
        </w:rPr>
        <w:t>i</w:t>
      </w:r>
      <w:r w:rsidR="009B7380">
        <w:rPr>
          <w:rFonts w:ascii="Times New Roman" w:hAnsi="Times New Roman" w:cs="Times New Roman"/>
          <w:sz w:val="24"/>
          <w:szCs w:val="24"/>
        </w:rPr>
        <w:t xml:space="preserve">ntersubiektywna zbiorowa świadomość językowa. </w:t>
      </w:r>
      <w:r w:rsidR="009B7380">
        <w:rPr>
          <w:rFonts w:ascii="Times New Roman" w:hAnsi="Times New Roman" w:cs="Times New Roman"/>
          <w:sz w:val="24"/>
          <w:szCs w:val="24"/>
        </w:rPr>
        <w:lastRenderedPageBreak/>
        <w:t xml:space="preserve">Odpowiednio tekst i styl przejawiają się w czterech postaciach: </w:t>
      </w:r>
      <w:r w:rsidR="008711D1">
        <w:rPr>
          <w:rFonts w:ascii="Times New Roman" w:hAnsi="Times New Roman" w:cs="Times New Roman"/>
          <w:sz w:val="24"/>
          <w:szCs w:val="24"/>
        </w:rPr>
        <w:t>1</w:t>
      </w:r>
      <w:r w:rsidR="009B7380">
        <w:rPr>
          <w:rFonts w:ascii="Times New Roman" w:hAnsi="Times New Roman" w:cs="Times New Roman"/>
          <w:sz w:val="24"/>
          <w:szCs w:val="24"/>
        </w:rPr>
        <w:t xml:space="preserve">. </w:t>
      </w:r>
      <w:r w:rsidR="008711D1">
        <w:rPr>
          <w:rFonts w:ascii="Times New Roman" w:hAnsi="Times New Roman" w:cs="Times New Roman"/>
          <w:sz w:val="24"/>
          <w:szCs w:val="24"/>
        </w:rPr>
        <w:t>k</w:t>
      </w:r>
      <w:r w:rsidR="009B7380">
        <w:rPr>
          <w:rFonts w:ascii="Times New Roman" w:hAnsi="Times New Roman" w:cs="Times New Roman"/>
          <w:sz w:val="24"/>
          <w:szCs w:val="24"/>
        </w:rPr>
        <w:t xml:space="preserve">onkretny tekst i jego styl, 2. </w:t>
      </w:r>
      <w:r w:rsidR="008711D1">
        <w:rPr>
          <w:rFonts w:ascii="Times New Roman" w:hAnsi="Times New Roman" w:cs="Times New Roman"/>
          <w:sz w:val="24"/>
          <w:szCs w:val="24"/>
        </w:rPr>
        <w:t>s</w:t>
      </w:r>
      <w:r w:rsidR="009B7380">
        <w:rPr>
          <w:rFonts w:ascii="Times New Roman" w:hAnsi="Times New Roman" w:cs="Times New Roman"/>
          <w:sz w:val="24"/>
          <w:szCs w:val="24"/>
        </w:rPr>
        <w:t xml:space="preserve">ystemowy tekst(em) i styl, 3. </w:t>
      </w:r>
      <w:r w:rsidR="008711D1">
        <w:rPr>
          <w:rFonts w:ascii="Times New Roman" w:hAnsi="Times New Roman" w:cs="Times New Roman"/>
          <w:sz w:val="24"/>
          <w:szCs w:val="24"/>
        </w:rPr>
        <w:t>t</w:t>
      </w:r>
      <w:r w:rsidR="009B7380">
        <w:rPr>
          <w:rFonts w:ascii="Times New Roman" w:hAnsi="Times New Roman" w:cs="Times New Roman"/>
          <w:sz w:val="24"/>
          <w:szCs w:val="24"/>
        </w:rPr>
        <w:t xml:space="preserve">ekst i styl w świadomości jednostki i 4. </w:t>
      </w:r>
      <w:r w:rsidR="008711D1">
        <w:rPr>
          <w:rFonts w:ascii="Times New Roman" w:hAnsi="Times New Roman" w:cs="Times New Roman"/>
          <w:sz w:val="24"/>
          <w:szCs w:val="24"/>
        </w:rPr>
        <w:t>t</w:t>
      </w:r>
      <w:r w:rsidR="009B7380">
        <w:rPr>
          <w:rFonts w:ascii="Times New Roman" w:hAnsi="Times New Roman" w:cs="Times New Roman"/>
          <w:sz w:val="24"/>
          <w:szCs w:val="24"/>
        </w:rPr>
        <w:t xml:space="preserve">ekst i styl w </w:t>
      </w:r>
      <w:r w:rsidR="00AC6CB1">
        <w:rPr>
          <w:rFonts w:ascii="Times New Roman" w:hAnsi="Times New Roman" w:cs="Times New Roman"/>
          <w:sz w:val="24"/>
          <w:szCs w:val="24"/>
        </w:rPr>
        <w:t>świadomości</w:t>
      </w:r>
      <w:r w:rsidR="009B7380">
        <w:rPr>
          <w:rFonts w:ascii="Times New Roman" w:hAnsi="Times New Roman" w:cs="Times New Roman"/>
          <w:sz w:val="24"/>
          <w:szCs w:val="24"/>
        </w:rPr>
        <w:t xml:space="preserve"> zbiorowej.</w:t>
      </w:r>
    </w:p>
    <w:p w14:paraId="116D8510" w14:textId="036521FC" w:rsidR="009B7380" w:rsidRDefault="009B7380"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Tekst i styl jako zjawisko (wydarzenie) rzeczywistości i obiekt poznania trzeba odróżnić od pojęć tekst i styl jako narzędzi poznawczych. Styl bywa traktowany </w:t>
      </w:r>
      <w:r w:rsidR="00AC6CB1">
        <w:rPr>
          <w:rFonts w:ascii="Times New Roman" w:hAnsi="Times New Roman" w:cs="Times New Roman"/>
          <w:sz w:val="24"/>
          <w:szCs w:val="24"/>
        </w:rPr>
        <w:t xml:space="preserve">jako pojęcie </w:t>
      </w:r>
      <w:r w:rsidR="00C94632">
        <w:rPr>
          <w:rFonts w:ascii="Times New Roman" w:hAnsi="Times New Roman" w:cs="Times New Roman"/>
          <w:sz w:val="24"/>
          <w:szCs w:val="24"/>
        </w:rPr>
        <w:t xml:space="preserve">deskryptywne </w:t>
      </w:r>
      <w:r w:rsidR="00AC6CB1">
        <w:rPr>
          <w:rFonts w:ascii="Times New Roman" w:hAnsi="Times New Roman" w:cs="Times New Roman"/>
          <w:sz w:val="24"/>
          <w:szCs w:val="24"/>
        </w:rPr>
        <w:t xml:space="preserve">albo jako pojęcie teoretyczne, stanowiące jądro koncepcji (teorii) stylistycznych. To pojęcie teoretyczne starają się ująć skrótowo sentencjonalne definicje typu: </w:t>
      </w:r>
      <w:r w:rsidR="00AC6CB1">
        <w:rPr>
          <w:rFonts w:ascii="Times New Roman" w:hAnsi="Times New Roman" w:cs="Times New Roman"/>
          <w:i/>
          <w:iCs/>
          <w:sz w:val="24"/>
          <w:szCs w:val="24"/>
        </w:rPr>
        <w:t>styl to sposób wypowiedzi</w:t>
      </w:r>
      <w:r w:rsidR="00AC6CB1">
        <w:rPr>
          <w:rFonts w:ascii="Times New Roman" w:hAnsi="Times New Roman" w:cs="Times New Roman"/>
          <w:sz w:val="24"/>
          <w:szCs w:val="24"/>
        </w:rPr>
        <w:t xml:space="preserve"> czy </w:t>
      </w:r>
      <w:r w:rsidR="00AC6CB1">
        <w:rPr>
          <w:rFonts w:ascii="Times New Roman" w:hAnsi="Times New Roman" w:cs="Times New Roman"/>
          <w:i/>
          <w:iCs/>
          <w:sz w:val="24"/>
          <w:szCs w:val="24"/>
        </w:rPr>
        <w:t>styl to człowiek</w:t>
      </w:r>
      <w:r w:rsidR="00AC6CB1">
        <w:rPr>
          <w:rFonts w:ascii="Times New Roman" w:hAnsi="Times New Roman" w:cs="Times New Roman"/>
          <w:sz w:val="24"/>
          <w:szCs w:val="24"/>
        </w:rPr>
        <w:t xml:space="preserve">. Sam posłużyłem się określeniem: </w:t>
      </w:r>
      <w:r w:rsidR="00AC6CB1">
        <w:rPr>
          <w:rFonts w:ascii="Times New Roman" w:hAnsi="Times New Roman" w:cs="Times New Roman"/>
          <w:i/>
          <w:iCs/>
          <w:sz w:val="24"/>
          <w:szCs w:val="24"/>
        </w:rPr>
        <w:t>styl to humanistyczna struktura tekstu</w:t>
      </w:r>
      <w:r w:rsidR="00AC6CB1">
        <w:rPr>
          <w:rFonts w:ascii="Times New Roman" w:hAnsi="Times New Roman" w:cs="Times New Roman"/>
          <w:sz w:val="24"/>
          <w:szCs w:val="24"/>
        </w:rPr>
        <w:t xml:space="preserve"> (zob. szerzej Gajda 1982 i 1983 oraz 2018</w:t>
      </w:r>
      <w:r w:rsidR="00C94632">
        <w:rPr>
          <w:rFonts w:ascii="Times New Roman" w:hAnsi="Times New Roman" w:cs="Times New Roman"/>
          <w:sz w:val="24"/>
          <w:szCs w:val="24"/>
        </w:rPr>
        <w:t xml:space="preserve"> i </w:t>
      </w:r>
      <w:r w:rsidR="00AC6CB1">
        <w:rPr>
          <w:rFonts w:ascii="Times New Roman" w:hAnsi="Times New Roman" w:cs="Times New Roman"/>
          <w:sz w:val="24"/>
          <w:szCs w:val="24"/>
        </w:rPr>
        <w:t>w druku).</w:t>
      </w:r>
    </w:p>
    <w:p w14:paraId="7C747E7F" w14:textId="29581ED1" w:rsidR="00AC6CB1" w:rsidRDefault="00AC6CB1"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Nie sposób tu zrekonstruować pełnej ewolucji poznawania tekstu i stylu. Wkład najpierw</w:t>
      </w:r>
      <w:r w:rsidR="00B8425C">
        <w:rPr>
          <w:rFonts w:ascii="Times New Roman" w:hAnsi="Times New Roman" w:cs="Times New Roman"/>
          <w:sz w:val="24"/>
          <w:szCs w:val="24"/>
        </w:rPr>
        <w:t xml:space="preserve"> </w:t>
      </w:r>
      <w:r>
        <w:rPr>
          <w:rFonts w:ascii="Times New Roman" w:hAnsi="Times New Roman" w:cs="Times New Roman"/>
          <w:sz w:val="24"/>
          <w:szCs w:val="24"/>
        </w:rPr>
        <w:t xml:space="preserve">nauki antycznej i później wielu nowych dyscyplin w ujawnianiu ich złożoności i wielowymiarowości jest oczywisty. Ta praca poznawcza była w dużym stopniu dialogiem z poprzednikami, dowodząc, iż warunkiem rozwoju jest nieustanna reinterpretacja i aktualizacja, nie </w:t>
      </w:r>
      <w:r w:rsidR="00B8425C">
        <w:rPr>
          <w:rFonts w:ascii="Times New Roman" w:hAnsi="Times New Roman" w:cs="Times New Roman"/>
          <w:sz w:val="24"/>
          <w:szCs w:val="24"/>
        </w:rPr>
        <w:t>wykluczające</w:t>
      </w:r>
      <w:r>
        <w:rPr>
          <w:rFonts w:ascii="Times New Roman" w:hAnsi="Times New Roman" w:cs="Times New Roman"/>
          <w:sz w:val="24"/>
          <w:szCs w:val="24"/>
        </w:rPr>
        <w:t xml:space="preserve"> jednak innowacji. Każda koncepcja w swoim trwaniu pod wpływem kolejnych interpretacji oraz innych, w tym nowych kontekstów teoretycznych ulega transformacjom. Zarazem każdy paradygmat, zwalniając badaczy z rozważania założeń i ograniczając refleksję, </w:t>
      </w:r>
      <w:r w:rsidR="00B8425C">
        <w:rPr>
          <w:rFonts w:ascii="Times New Roman" w:hAnsi="Times New Roman" w:cs="Times New Roman"/>
          <w:sz w:val="24"/>
          <w:szCs w:val="24"/>
        </w:rPr>
        <w:t>umożliwia</w:t>
      </w:r>
      <w:r>
        <w:rPr>
          <w:rFonts w:ascii="Times New Roman" w:hAnsi="Times New Roman" w:cs="Times New Roman"/>
          <w:sz w:val="24"/>
          <w:szCs w:val="24"/>
        </w:rPr>
        <w:t xml:space="preserve"> koncentrację wysiłku na realizacji konkretnych zadań badawczych. </w:t>
      </w:r>
      <w:r w:rsidR="008A0867">
        <w:rPr>
          <w:rFonts w:ascii="Times New Roman" w:hAnsi="Times New Roman" w:cs="Times New Roman"/>
          <w:sz w:val="24"/>
          <w:szCs w:val="24"/>
        </w:rPr>
        <w:t>Sprzyja to u</w:t>
      </w:r>
      <w:r w:rsidR="00C94632">
        <w:rPr>
          <w:rFonts w:ascii="Times New Roman" w:hAnsi="Times New Roman" w:cs="Times New Roman"/>
          <w:sz w:val="24"/>
          <w:szCs w:val="24"/>
        </w:rPr>
        <w:t>pr</w:t>
      </w:r>
      <w:r w:rsidR="008A0867">
        <w:rPr>
          <w:rFonts w:ascii="Times New Roman" w:hAnsi="Times New Roman" w:cs="Times New Roman"/>
          <w:sz w:val="24"/>
          <w:szCs w:val="24"/>
        </w:rPr>
        <w:t>awian</w:t>
      </w:r>
      <w:r w:rsidR="00B8425C">
        <w:rPr>
          <w:rFonts w:ascii="Times New Roman" w:hAnsi="Times New Roman" w:cs="Times New Roman"/>
          <w:sz w:val="24"/>
          <w:szCs w:val="24"/>
        </w:rPr>
        <w:t>i</w:t>
      </w:r>
      <w:r w:rsidR="008A0867">
        <w:rPr>
          <w:rFonts w:ascii="Times New Roman" w:hAnsi="Times New Roman" w:cs="Times New Roman"/>
          <w:sz w:val="24"/>
          <w:szCs w:val="24"/>
        </w:rPr>
        <w:t>u nauki o tekście i o stylu w oddzielnych przegrodach dyscyplinowych, szkó</w:t>
      </w:r>
      <w:r w:rsidR="008711D1">
        <w:rPr>
          <w:rFonts w:ascii="Times New Roman" w:hAnsi="Times New Roman" w:cs="Times New Roman"/>
          <w:sz w:val="24"/>
          <w:szCs w:val="24"/>
        </w:rPr>
        <w:t>ł</w:t>
      </w:r>
      <w:r w:rsidR="008A0867">
        <w:rPr>
          <w:rFonts w:ascii="Times New Roman" w:hAnsi="Times New Roman" w:cs="Times New Roman"/>
          <w:sz w:val="24"/>
          <w:szCs w:val="24"/>
        </w:rPr>
        <w:t xml:space="preserve"> i kierunków, środowiskowych i narodowych, a postępy integracji rodzą nowe </w:t>
      </w:r>
      <w:r w:rsidR="00B8425C">
        <w:rPr>
          <w:rFonts w:ascii="Times New Roman" w:hAnsi="Times New Roman" w:cs="Times New Roman"/>
          <w:sz w:val="24"/>
          <w:szCs w:val="24"/>
        </w:rPr>
        <w:t>zróżnicowania</w:t>
      </w:r>
      <w:r w:rsidR="008A0867">
        <w:rPr>
          <w:rFonts w:ascii="Times New Roman" w:hAnsi="Times New Roman" w:cs="Times New Roman"/>
          <w:sz w:val="24"/>
          <w:szCs w:val="24"/>
        </w:rPr>
        <w:t xml:space="preserve"> i podziały.</w:t>
      </w:r>
    </w:p>
    <w:p w14:paraId="03E828A9" w14:textId="7C6C8C52" w:rsidR="008A0867" w:rsidRDefault="008A0867" w:rsidP="00DA476E">
      <w:pPr>
        <w:spacing w:line="360" w:lineRule="auto"/>
        <w:ind w:firstLine="709"/>
        <w:contextualSpacing/>
        <w:jc w:val="both"/>
        <w:rPr>
          <w:rFonts w:ascii="Times New Roman" w:hAnsi="Times New Roman" w:cs="Times New Roman"/>
          <w:sz w:val="24"/>
          <w:szCs w:val="24"/>
        </w:rPr>
      </w:pPr>
    </w:p>
    <w:p w14:paraId="6B502E12" w14:textId="77000882" w:rsidR="008A0867" w:rsidRDefault="008A0867" w:rsidP="00DA476E">
      <w:pPr>
        <w:spacing w:line="360" w:lineRule="auto"/>
        <w:ind w:firstLine="709"/>
        <w:contextualSpacing/>
        <w:jc w:val="both"/>
        <w:rPr>
          <w:rFonts w:ascii="Times New Roman" w:hAnsi="Times New Roman" w:cs="Times New Roman"/>
          <w:sz w:val="24"/>
          <w:szCs w:val="24"/>
        </w:rPr>
      </w:pPr>
      <w:r w:rsidRPr="00CA155D">
        <w:rPr>
          <w:rFonts w:ascii="Times New Roman" w:hAnsi="Times New Roman" w:cs="Times New Roman"/>
          <w:b/>
          <w:bCs/>
          <w:sz w:val="24"/>
          <w:szCs w:val="24"/>
        </w:rPr>
        <w:t>3.3</w:t>
      </w:r>
      <w:r>
        <w:rPr>
          <w:rFonts w:ascii="Times New Roman" w:hAnsi="Times New Roman" w:cs="Times New Roman"/>
          <w:sz w:val="24"/>
          <w:szCs w:val="24"/>
        </w:rPr>
        <w:t>. Ujmowanie stylu jako humanistycznej struktury tekstu wymaga koncentracji uwagi na tekście i jego strukturze oraz na uczestnikach procesów komunikacji, którzy uwikłani w różnorodne konteksty wytwarzają wypowiedzi.</w:t>
      </w:r>
    </w:p>
    <w:p w14:paraId="57534E73" w14:textId="4BDA211B" w:rsidR="008A0867" w:rsidRDefault="008A0867"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Struktura</w:t>
      </w:r>
      <w:r>
        <w:rPr>
          <w:rFonts w:ascii="Times New Roman" w:hAnsi="Times New Roman" w:cs="Times New Roman"/>
          <w:sz w:val="24"/>
          <w:szCs w:val="24"/>
        </w:rPr>
        <w:t xml:space="preserve"> to pojęcie złożone i niezbyt przejrzyste, lecz trudno się bez niego obejść. Na XX w. przypadła jego głośna kariera (por. paradygmat strukturalistyczny</w:t>
      </w:r>
      <w:r w:rsidR="00D02F74">
        <w:rPr>
          <w:rFonts w:ascii="Times New Roman" w:hAnsi="Times New Roman" w:cs="Times New Roman"/>
          <w:sz w:val="24"/>
          <w:szCs w:val="24"/>
        </w:rPr>
        <w:t>). Kryją się w</w:t>
      </w:r>
      <w:r w:rsidR="00CA155D">
        <w:rPr>
          <w:rFonts w:ascii="Times New Roman" w:hAnsi="Times New Roman" w:cs="Times New Roman"/>
          <w:sz w:val="24"/>
          <w:szCs w:val="24"/>
        </w:rPr>
        <w:t xml:space="preserve"> </w:t>
      </w:r>
      <w:r w:rsidR="00D02F74">
        <w:rPr>
          <w:rFonts w:ascii="Times New Roman" w:hAnsi="Times New Roman" w:cs="Times New Roman"/>
          <w:sz w:val="24"/>
          <w:szCs w:val="24"/>
        </w:rPr>
        <w:t>nim</w:t>
      </w:r>
      <w:r w:rsidR="00CA155D">
        <w:rPr>
          <w:rFonts w:ascii="Times New Roman" w:hAnsi="Times New Roman" w:cs="Times New Roman"/>
          <w:sz w:val="24"/>
          <w:szCs w:val="24"/>
        </w:rPr>
        <w:t xml:space="preserve"> </w:t>
      </w:r>
      <w:r w:rsidR="00D02F74">
        <w:rPr>
          <w:rFonts w:ascii="Times New Roman" w:hAnsi="Times New Roman" w:cs="Times New Roman"/>
          <w:sz w:val="24"/>
          <w:szCs w:val="24"/>
        </w:rPr>
        <w:t xml:space="preserve">m.in. takie sensy jak: ‘całość wewnętrznie zróżnicowana, złożona z wielu powiązanych ze sobą różnych elementów’; ‘pewna trwałość i powtarzalność, regularność’; dynamizm, ruch, zmienność’; ‘otwartość’; ‘zależność od kontekstów’ (zob. m.in. Koselleck 2012: 3). Rozwój samej rzeczywistości językowej oraz teorii (lingwistyki) tekstu </w:t>
      </w:r>
      <w:r w:rsidR="00DC1944">
        <w:rPr>
          <w:rFonts w:ascii="Times New Roman" w:hAnsi="Times New Roman" w:cs="Times New Roman"/>
          <w:sz w:val="24"/>
          <w:szCs w:val="24"/>
        </w:rPr>
        <w:t>w ostatnim półwieczu mocno wpłynął na nasze postrzeganie tekstu, na wyróżnienie jego elementów i na ich złożoną wzajemną współpracę oraz na typologię tekstów i stylów.</w:t>
      </w:r>
    </w:p>
    <w:p w14:paraId="75285A47" w14:textId="62D79063" w:rsidR="00DC1944" w:rsidRDefault="00DC1944"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Refleksja stylistyczna i teoretyczna stylistyka wszelkie zjawiska językowe rozpatruje jako rezultat nieustannego wzajemnego oddziaływania obiektywnej rzeczywistości społecznej </w:t>
      </w:r>
      <w:r>
        <w:rPr>
          <w:rFonts w:ascii="Times New Roman" w:hAnsi="Times New Roman" w:cs="Times New Roman"/>
          <w:sz w:val="24"/>
          <w:szCs w:val="24"/>
        </w:rPr>
        <w:lastRenderedPageBreak/>
        <w:t>i świadomości jednostek. Osobowość człowieka stanowi zaró</w:t>
      </w:r>
      <w:r w:rsidR="00B8425C">
        <w:rPr>
          <w:rFonts w:ascii="Times New Roman" w:hAnsi="Times New Roman" w:cs="Times New Roman"/>
          <w:sz w:val="24"/>
          <w:szCs w:val="24"/>
        </w:rPr>
        <w:t>w</w:t>
      </w:r>
      <w:r>
        <w:rPr>
          <w:rFonts w:ascii="Times New Roman" w:hAnsi="Times New Roman" w:cs="Times New Roman"/>
          <w:sz w:val="24"/>
          <w:szCs w:val="24"/>
        </w:rPr>
        <w:t xml:space="preserve">no czynnik aktywnie działający, jak i wynik społeczno-kulturowego wpływu. Określenie </w:t>
      </w:r>
      <w:r>
        <w:rPr>
          <w:rFonts w:ascii="Times New Roman" w:hAnsi="Times New Roman" w:cs="Times New Roman"/>
          <w:i/>
          <w:iCs/>
          <w:sz w:val="24"/>
          <w:szCs w:val="24"/>
        </w:rPr>
        <w:t>humanistyczn</w:t>
      </w:r>
      <w:r w:rsidR="008A1E1E">
        <w:rPr>
          <w:rFonts w:ascii="Times New Roman" w:hAnsi="Times New Roman" w:cs="Times New Roman"/>
          <w:i/>
          <w:iCs/>
          <w:sz w:val="24"/>
          <w:szCs w:val="24"/>
        </w:rPr>
        <w:t>y</w:t>
      </w:r>
      <w:r>
        <w:rPr>
          <w:rFonts w:ascii="Times New Roman" w:hAnsi="Times New Roman" w:cs="Times New Roman"/>
          <w:sz w:val="24"/>
          <w:szCs w:val="24"/>
        </w:rPr>
        <w:t xml:space="preserve"> kieruje uwagę na tę wzajemną zależność, uwypuklając subiektywną świadomość jednostki (JA) i intersubiektywną świadomość </w:t>
      </w:r>
      <w:r w:rsidR="00B8425C">
        <w:rPr>
          <w:rFonts w:ascii="Times New Roman" w:hAnsi="Times New Roman" w:cs="Times New Roman"/>
          <w:sz w:val="24"/>
          <w:szCs w:val="24"/>
        </w:rPr>
        <w:t>zbiorowości</w:t>
      </w:r>
      <w:r>
        <w:rPr>
          <w:rFonts w:ascii="Times New Roman" w:hAnsi="Times New Roman" w:cs="Times New Roman"/>
          <w:sz w:val="24"/>
          <w:szCs w:val="24"/>
        </w:rPr>
        <w:t xml:space="preserve"> (MY), decydujące o ich widzeniu świata (por. kartezjańskie rozumienie stosunku podmiotu i przedmiotu: JA/MY-TO</w:t>
      </w:r>
      <w:r w:rsidR="003A17A8">
        <w:rPr>
          <w:rFonts w:ascii="Times New Roman" w:hAnsi="Times New Roman" w:cs="Times New Roman"/>
          <w:sz w:val="24"/>
          <w:szCs w:val="24"/>
        </w:rPr>
        <w:t>). Na sens tego określenia istotny wpływ miała konwergencja pewnych nurtów filozoficznych (m.in. fenomenologii, hermen</w:t>
      </w:r>
      <w:r w:rsidR="00B8425C">
        <w:rPr>
          <w:rFonts w:ascii="Times New Roman" w:hAnsi="Times New Roman" w:cs="Times New Roman"/>
          <w:sz w:val="24"/>
          <w:szCs w:val="24"/>
        </w:rPr>
        <w:t>eu</w:t>
      </w:r>
      <w:r w:rsidR="003A17A8">
        <w:rPr>
          <w:rFonts w:ascii="Times New Roman" w:hAnsi="Times New Roman" w:cs="Times New Roman"/>
          <w:sz w:val="24"/>
          <w:szCs w:val="24"/>
        </w:rPr>
        <w:t>tyki, filozofii dialogu, teorii krytycznej, filozofii języka), które łączy sprzeciw wobec obiektywizmu, nakazującego eliminację z nauki podmiotowości badacza i uczestników badanych zjawisk (procesów) społecznych (por. szczególna relacja JA-TY, jako relacja dwu podmiotów), oraz postulat rozumienia (interpretacji).</w:t>
      </w:r>
    </w:p>
    <w:p w14:paraId="470C6359" w14:textId="276C990E" w:rsidR="003A17A8" w:rsidRDefault="003A17A8"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W pojęciu jednostki i zbiorowości kryje się więc pojęcie podmiotu, które zawiera w sobie refleksywną samowiedzę towarzyszącą relacjom społecznym, czyli wzajemnym oddziaływaniom. Na tę samowiedzę składa się poczucie siebie (formowane przez autorefleksję i autokrytykę, wykształcone w dialogu z sobą i z innymi) oraz racjonalne sterowanie. Podważa się tu strukturalistyczny pogląd, iż ewolucją społeczną sterują przede wszystkim abstrakcyjne kody. Jednostki są często wewnętrznie podzielone, </w:t>
      </w:r>
      <w:r w:rsidR="00B8425C">
        <w:rPr>
          <w:rFonts w:ascii="Times New Roman" w:hAnsi="Times New Roman" w:cs="Times New Roman"/>
          <w:sz w:val="24"/>
          <w:szCs w:val="24"/>
        </w:rPr>
        <w:t>sfragmentaryzowane</w:t>
      </w:r>
      <w:r w:rsidR="00300296">
        <w:rPr>
          <w:rFonts w:ascii="Times New Roman" w:hAnsi="Times New Roman" w:cs="Times New Roman"/>
          <w:sz w:val="24"/>
          <w:szCs w:val="24"/>
        </w:rPr>
        <w:t xml:space="preserve"> i niep</w:t>
      </w:r>
      <w:r w:rsidR="00CA155D">
        <w:rPr>
          <w:rFonts w:ascii="Times New Roman" w:hAnsi="Times New Roman" w:cs="Times New Roman"/>
          <w:sz w:val="24"/>
          <w:szCs w:val="24"/>
        </w:rPr>
        <w:t>rzejrzyste</w:t>
      </w:r>
      <w:r w:rsidR="00300296">
        <w:rPr>
          <w:rFonts w:ascii="Times New Roman" w:hAnsi="Times New Roman" w:cs="Times New Roman"/>
          <w:sz w:val="24"/>
          <w:szCs w:val="24"/>
        </w:rPr>
        <w:t xml:space="preserve"> dla siebie i dla innych. Mogą być w znacznej mierze bezwładne. Ich podmiotowość określa się przez potencjał niezależności, autonomii. Ma ona dwie twarze: obronną, która przeciwstawia się logikom systemów, norm społecznych, władz itd., oraz konstruktywną, sprowadzającą się do bycia aktorem, co łączy się z przejściem od zdolności do działania do działania samego, czyli aktywnego kreowania swego uczestnictwa w życiu (zob. Wieviorka 2011).</w:t>
      </w:r>
    </w:p>
    <w:p w14:paraId="51433D6C" w14:textId="1B98487B" w:rsidR="00300296" w:rsidRDefault="00300296" w:rsidP="00DA476E">
      <w:pPr>
        <w:spacing w:line="360" w:lineRule="auto"/>
        <w:ind w:firstLine="709"/>
        <w:contextualSpacing/>
        <w:jc w:val="both"/>
        <w:rPr>
          <w:rFonts w:ascii="Times New Roman" w:hAnsi="Times New Roman" w:cs="Times New Roman"/>
          <w:sz w:val="24"/>
          <w:szCs w:val="24"/>
        </w:rPr>
      </w:pPr>
    </w:p>
    <w:p w14:paraId="3C214DE8" w14:textId="36FB1F34" w:rsidR="00300296" w:rsidRPr="008711D1" w:rsidRDefault="00300296" w:rsidP="008711D1">
      <w:pPr>
        <w:spacing w:line="360" w:lineRule="auto"/>
        <w:contextualSpacing/>
        <w:jc w:val="both"/>
        <w:rPr>
          <w:rFonts w:ascii="Times New Roman" w:hAnsi="Times New Roman" w:cs="Times New Roman"/>
          <w:b/>
          <w:bCs/>
          <w:sz w:val="24"/>
          <w:szCs w:val="24"/>
        </w:rPr>
      </w:pPr>
      <w:r w:rsidRPr="008711D1">
        <w:rPr>
          <w:rFonts w:ascii="Times New Roman" w:hAnsi="Times New Roman" w:cs="Times New Roman"/>
          <w:b/>
          <w:bCs/>
          <w:sz w:val="24"/>
          <w:szCs w:val="24"/>
        </w:rPr>
        <w:t>4. Autorytety naukowe i biografie uczonych</w:t>
      </w:r>
    </w:p>
    <w:p w14:paraId="5AE8DC7D" w14:textId="325F9601" w:rsidR="00300296" w:rsidRDefault="00300296" w:rsidP="00DA476E">
      <w:pPr>
        <w:spacing w:line="360" w:lineRule="auto"/>
        <w:ind w:firstLine="709"/>
        <w:contextualSpacing/>
        <w:jc w:val="both"/>
        <w:rPr>
          <w:rFonts w:ascii="Times New Roman" w:hAnsi="Times New Roman" w:cs="Times New Roman"/>
          <w:sz w:val="24"/>
          <w:szCs w:val="24"/>
        </w:rPr>
      </w:pPr>
    </w:p>
    <w:p w14:paraId="180A821A" w14:textId="6D1D7AB1" w:rsidR="00300296" w:rsidRDefault="00300296" w:rsidP="00DA476E">
      <w:pPr>
        <w:spacing w:line="360" w:lineRule="auto"/>
        <w:ind w:firstLine="709"/>
        <w:contextualSpacing/>
        <w:jc w:val="both"/>
        <w:rPr>
          <w:rFonts w:ascii="Times New Roman" w:hAnsi="Times New Roman" w:cs="Times New Roman"/>
          <w:sz w:val="24"/>
          <w:szCs w:val="24"/>
        </w:rPr>
      </w:pPr>
      <w:r w:rsidRPr="008A1E1E">
        <w:rPr>
          <w:rFonts w:ascii="Times New Roman" w:hAnsi="Times New Roman" w:cs="Times New Roman"/>
          <w:b/>
          <w:bCs/>
          <w:sz w:val="24"/>
          <w:szCs w:val="24"/>
        </w:rPr>
        <w:t>4.1.</w:t>
      </w:r>
      <w:r>
        <w:rPr>
          <w:rFonts w:ascii="Times New Roman" w:hAnsi="Times New Roman" w:cs="Times New Roman"/>
          <w:sz w:val="24"/>
          <w:szCs w:val="24"/>
        </w:rPr>
        <w:t xml:space="preserve"> Zainteresowanie losami i dokonaniami wyróżniających się w dziejach jednostek jest chyba odwieczne, por. opisy żywotów wodzów, polityków, artystów, świętych, mędrców i uczonych oraz ich odbiorcza popularność. Diogenes Laertios już w III w.n.e., korzystając z bogatej greckiej tradycji biograficznej, stworzył </w:t>
      </w:r>
      <w:r w:rsidRPr="00300296">
        <w:rPr>
          <w:rFonts w:ascii="Times New Roman" w:hAnsi="Times New Roman" w:cs="Times New Roman"/>
          <w:i/>
          <w:iCs/>
          <w:sz w:val="24"/>
          <w:szCs w:val="24"/>
        </w:rPr>
        <w:t>Ży</w:t>
      </w:r>
      <w:r>
        <w:rPr>
          <w:rFonts w:ascii="Times New Roman" w:hAnsi="Times New Roman" w:cs="Times New Roman"/>
          <w:i/>
          <w:iCs/>
          <w:sz w:val="24"/>
          <w:szCs w:val="24"/>
        </w:rPr>
        <w:t>woty i poglądy słynnych filozofó</w:t>
      </w:r>
      <w:r w:rsidR="008711D1">
        <w:rPr>
          <w:rFonts w:ascii="Times New Roman" w:hAnsi="Times New Roman" w:cs="Times New Roman"/>
          <w:i/>
          <w:iCs/>
          <w:sz w:val="24"/>
          <w:szCs w:val="24"/>
        </w:rPr>
        <w:t>w</w:t>
      </w:r>
      <w:r>
        <w:rPr>
          <w:rFonts w:ascii="Times New Roman" w:hAnsi="Times New Roman" w:cs="Times New Roman"/>
          <w:sz w:val="24"/>
          <w:szCs w:val="24"/>
        </w:rPr>
        <w:t xml:space="preserve">. Przedstawił w swoim dziele sylwetki około stu postaci z okresu VII w. p.n.e. </w:t>
      </w:r>
      <w:r w:rsidR="00CA155D">
        <w:rPr>
          <w:rFonts w:ascii="Times New Roman" w:hAnsi="Times New Roman" w:cs="Times New Roman"/>
          <w:sz w:val="24"/>
          <w:szCs w:val="24"/>
        </w:rPr>
        <w:t xml:space="preserve">– </w:t>
      </w:r>
      <w:r>
        <w:rPr>
          <w:rFonts w:ascii="Times New Roman" w:hAnsi="Times New Roman" w:cs="Times New Roman"/>
          <w:sz w:val="24"/>
          <w:szCs w:val="24"/>
        </w:rPr>
        <w:t>II</w:t>
      </w:r>
      <w:r w:rsidR="00B8425C">
        <w:rPr>
          <w:rFonts w:ascii="Times New Roman" w:hAnsi="Times New Roman" w:cs="Times New Roman"/>
          <w:sz w:val="24"/>
          <w:szCs w:val="24"/>
        </w:rPr>
        <w:t xml:space="preserve"> </w:t>
      </w:r>
      <w:r>
        <w:rPr>
          <w:rFonts w:ascii="Times New Roman" w:hAnsi="Times New Roman" w:cs="Times New Roman"/>
          <w:sz w:val="24"/>
          <w:szCs w:val="24"/>
        </w:rPr>
        <w:t>w.</w:t>
      </w:r>
      <w:r w:rsidR="008711D1">
        <w:rPr>
          <w:rFonts w:ascii="Times New Roman" w:hAnsi="Times New Roman" w:cs="Times New Roman"/>
          <w:sz w:val="24"/>
          <w:szCs w:val="24"/>
        </w:rPr>
        <w:t xml:space="preserve"> </w:t>
      </w:r>
      <w:r>
        <w:rPr>
          <w:rFonts w:ascii="Times New Roman" w:hAnsi="Times New Roman" w:cs="Times New Roman"/>
          <w:sz w:val="24"/>
          <w:szCs w:val="24"/>
        </w:rPr>
        <w:t>n.e.</w:t>
      </w:r>
      <w:r w:rsidR="008711D1">
        <w:rPr>
          <w:rFonts w:ascii="Times New Roman" w:hAnsi="Times New Roman" w:cs="Times New Roman"/>
          <w:sz w:val="24"/>
          <w:szCs w:val="24"/>
        </w:rPr>
        <w:t xml:space="preserve"> </w:t>
      </w:r>
      <w:r>
        <w:rPr>
          <w:rFonts w:ascii="Times New Roman" w:hAnsi="Times New Roman" w:cs="Times New Roman"/>
          <w:sz w:val="24"/>
          <w:szCs w:val="24"/>
        </w:rPr>
        <w:t>(zob. Laertios 1968).</w:t>
      </w:r>
    </w:p>
    <w:p w14:paraId="7BABCC13" w14:textId="505C7D4E" w:rsidR="00300296" w:rsidRDefault="00300296"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 nauce nowożytnej przez długi czas panowała norma „milczenia” w kwestii podmiotu poznającego. Za Kartezjuszem zakładano jego racjonalność i samoprzejrzystość, tj. przyjmowano istnienie scentralizowanej tożsamości, spójnej i uchwytnej dla samego podmiotu. Przeciwstawiano narrację publiczną (naukową) narracji prywatnej, obejmującej p</w:t>
      </w:r>
      <w:r w:rsidR="00B35739">
        <w:rPr>
          <w:rFonts w:ascii="Times New Roman" w:hAnsi="Times New Roman" w:cs="Times New Roman"/>
          <w:sz w:val="24"/>
          <w:szCs w:val="24"/>
        </w:rPr>
        <w:t xml:space="preserve">rzedsądy. </w:t>
      </w:r>
      <w:r w:rsidR="00B35739">
        <w:rPr>
          <w:rFonts w:ascii="Times New Roman" w:hAnsi="Times New Roman" w:cs="Times New Roman"/>
          <w:sz w:val="24"/>
          <w:szCs w:val="24"/>
        </w:rPr>
        <w:lastRenderedPageBreak/>
        <w:t xml:space="preserve">Tym samym eliminowano kontekst odkrycia, uznając, iż </w:t>
      </w:r>
      <w:r w:rsidR="00B35739">
        <w:rPr>
          <w:rFonts w:ascii="Times New Roman" w:hAnsi="Times New Roman" w:cs="Times New Roman"/>
          <w:i/>
          <w:iCs/>
          <w:sz w:val="24"/>
          <w:szCs w:val="24"/>
        </w:rPr>
        <w:t>homo academicus</w:t>
      </w:r>
      <w:r w:rsidR="00B35739">
        <w:rPr>
          <w:rFonts w:ascii="Times New Roman" w:hAnsi="Times New Roman" w:cs="Times New Roman"/>
          <w:sz w:val="24"/>
          <w:szCs w:val="24"/>
        </w:rPr>
        <w:t xml:space="preserve"> ma ograniczać się do rzeczy skończonych (kontekstu uzasadnienia).</w:t>
      </w:r>
    </w:p>
    <w:p w14:paraId="43099788" w14:textId="7FCFCC32" w:rsidR="00B35739" w:rsidRDefault="00B35739"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Zmiany w traktowaniu wymiaru osobowego nauki pojawiły się w II połowie XIX w., a za prekursora jego podjęcia można uznać W. Dilthe</w:t>
      </w:r>
      <w:r w:rsidR="00CA155D">
        <w:rPr>
          <w:rFonts w:ascii="Times New Roman" w:hAnsi="Times New Roman" w:cs="Times New Roman"/>
          <w:sz w:val="24"/>
          <w:szCs w:val="24"/>
        </w:rPr>
        <w:t>y</w:t>
      </w:r>
      <w:r>
        <w:rPr>
          <w:rFonts w:ascii="Times New Roman" w:hAnsi="Times New Roman" w:cs="Times New Roman"/>
          <w:sz w:val="24"/>
          <w:szCs w:val="24"/>
        </w:rPr>
        <w:t>a (1833-1911)</w:t>
      </w:r>
      <w:r w:rsidR="008711D1">
        <w:rPr>
          <w:rFonts w:ascii="Times New Roman" w:hAnsi="Times New Roman" w:cs="Times New Roman"/>
          <w:sz w:val="24"/>
          <w:szCs w:val="24"/>
        </w:rPr>
        <w:t>.</w:t>
      </w:r>
      <w:r>
        <w:rPr>
          <w:rFonts w:ascii="Times New Roman" w:hAnsi="Times New Roman" w:cs="Times New Roman"/>
          <w:sz w:val="24"/>
          <w:szCs w:val="24"/>
        </w:rPr>
        <w:t xml:space="preserve"> W XX w. </w:t>
      </w:r>
      <w:r w:rsidR="00B8425C">
        <w:rPr>
          <w:rFonts w:ascii="Times New Roman" w:hAnsi="Times New Roman" w:cs="Times New Roman"/>
          <w:sz w:val="24"/>
          <w:szCs w:val="24"/>
        </w:rPr>
        <w:t>krystalizują</w:t>
      </w:r>
      <w:r>
        <w:rPr>
          <w:rFonts w:ascii="Times New Roman" w:hAnsi="Times New Roman" w:cs="Times New Roman"/>
          <w:sz w:val="24"/>
          <w:szCs w:val="24"/>
        </w:rPr>
        <w:t xml:space="preserve"> się tzw. badania biograficzne, czyli naukowa analiza opowieści o życiu ludzkim (biografii i autobiografii). U podstaw tych badań leży przekonanie, że wszystkie procesy makrostrukturalne są zakorzenione na poziomie życia jednostek (poziom mikro), które tworzą </w:t>
      </w:r>
      <w:r w:rsidR="00CA155D">
        <w:rPr>
          <w:rFonts w:ascii="Times New Roman" w:hAnsi="Times New Roman" w:cs="Times New Roman"/>
          <w:sz w:val="24"/>
          <w:szCs w:val="24"/>
        </w:rPr>
        <w:t xml:space="preserve">małe, </w:t>
      </w:r>
      <w:r>
        <w:rPr>
          <w:rFonts w:ascii="Times New Roman" w:hAnsi="Times New Roman" w:cs="Times New Roman"/>
          <w:sz w:val="24"/>
          <w:szCs w:val="24"/>
        </w:rPr>
        <w:t xml:space="preserve">średnie i duże </w:t>
      </w:r>
      <w:r w:rsidR="00B8425C">
        <w:rPr>
          <w:rFonts w:ascii="Times New Roman" w:hAnsi="Times New Roman" w:cs="Times New Roman"/>
          <w:sz w:val="24"/>
          <w:szCs w:val="24"/>
        </w:rPr>
        <w:t>zbiorowości</w:t>
      </w:r>
      <w:r>
        <w:rPr>
          <w:rFonts w:ascii="Times New Roman" w:hAnsi="Times New Roman" w:cs="Times New Roman"/>
          <w:sz w:val="24"/>
          <w:szCs w:val="24"/>
        </w:rPr>
        <w:t xml:space="preserve">. Życie tych jednostek kryje informacje o czasach i społecznościach, w których egzystują. Pionierską rolę w tych badaniach </w:t>
      </w:r>
      <w:r w:rsidR="00B8425C">
        <w:rPr>
          <w:rFonts w:ascii="Times New Roman" w:hAnsi="Times New Roman" w:cs="Times New Roman"/>
          <w:sz w:val="24"/>
          <w:szCs w:val="24"/>
        </w:rPr>
        <w:t>odegrała</w:t>
      </w:r>
      <w:r>
        <w:rPr>
          <w:rFonts w:ascii="Times New Roman" w:hAnsi="Times New Roman" w:cs="Times New Roman"/>
          <w:sz w:val="24"/>
          <w:szCs w:val="24"/>
        </w:rPr>
        <w:t xml:space="preserve"> szkoła chicagowska, która stał</w:t>
      </w:r>
      <w:r w:rsidR="00CA155D">
        <w:rPr>
          <w:rFonts w:ascii="Times New Roman" w:hAnsi="Times New Roman" w:cs="Times New Roman"/>
          <w:sz w:val="24"/>
          <w:szCs w:val="24"/>
        </w:rPr>
        <w:t>a</w:t>
      </w:r>
      <w:r>
        <w:rPr>
          <w:rFonts w:ascii="Times New Roman" w:hAnsi="Times New Roman" w:cs="Times New Roman"/>
          <w:sz w:val="24"/>
          <w:szCs w:val="24"/>
        </w:rPr>
        <w:t xml:space="preserve"> się głośna za sprawą dzieła W. Thompsona i F. Znanieckiego </w:t>
      </w:r>
      <w:r>
        <w:rPr>
          <w:rFonts w:ascii="Times New Roman" w:hAnsi="Times New Roman" w:cs="Times New Roman"/>
          <w:i/>
          <w:iCs/>
          <w:sz w:val="24"/>
          <w:szCs w:val="24"/>
        </w:rPr>
        <w:t>The Polish peasant in Europe and in America. Monograph of an immigrant</w:t>
      </w:r>
      <w:r w:rsidR="00AE4978">
        <w:rPr>
          <w:rFonts w:ascii="Times New Roman" w:hAnsi="Times New Roman" w:cs="Times New Roman"/>
          <w:i/>
          <w:iCs/>
          <w:sz w:val="24"/>
          <w:szCs w:val="24"/>
        </w:rPr>
        <w:t xml:space="preserve"> group </w:t>
      </w:r>
      <w:r w:rsidR="00AE4978" w:rsidRPr="00AE4978">
        <w:rPr>
          <w:rFonts w:ascii="Times New Roman" w:hAnsi="Times New Roman" w:cs="Times New Roman"/>
          <w:sz w:val="24"/>
          <w:szCs w:val="24"/>
        </w:rPr>
        <w:t>(1918-1920)</w:t>
      </w:r>
      <w:r w:rsidR="00AE4978">
        <w:rPr>
          <w:rFonts w:ascii="Times New Roman" w:hAnsi="Times New Roman" w:cs="Times New Roman"/>
          <w:sz w:val="24"/>
          <w:szCs w:val="24"/>
        </w:rPr>
        <w:t xml:space="preserve"> (zob. polskie tłumaczenie 1976).</w:t>
      </w:r>
    </w:p>
    <w:p w14:paraId="41E65F2B" w14:textId="59986401" w:rsidR="00AE4978" w:rsidRDefault="00AE4978"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Od lat 70. XX w. zainteresowanie wymiarem osobowym (zwłaszcza w paradygmacie krytycznym i postmodernistycznym) wyraźnie </w:t>
      </w:r>
      <w:r w:rsidR="00B8425C">
        <w:rPr>
          <w:rFonts w:ascii="Times New Roman" w:hAnsi="Times New Roman" w:cs="Times New Roman"/>
          <w:sz w:val="24"/>
          <w:szCs w:val="24"/>
        </w:rPr>
        <w:t>rośnie</w:t>
      </w:r>
      <w:r>
        <w:rPr>
          <w:rFonts w:ascii="Times New Roman" w:hAnsi="Times New Roman" w:cs="Times New Roman"/>
          <w:sz w:val="24"/>
          <w:szCs w:val="24"/>
        </w:rPr>
        <w:t xml:space="preserve">. Tworzy się i bada (auto)biografie, by poznać zarówno człowieka (jego osobowość, system wartości, decyzje, dokonania), jak i spojrzeć na szerszy świat społeczny zapisany w jego losie. Biografie traktuje się jako jedno z najbardziej inspirujących </w:t>
      </w:r>
      <w:r w:rsidR="00B8425C">
        <w:rPr>
          <w:rFonts w:ascii="Times New Roman" w:hAnsi="Times New Roman" w:cs="Times New Roman"/>
          <w:sz w:val="24"/>
          <w:szCs w:val="24"/>
        </w:rPr>
        <w:t>źródeł</w:t>
      </w:r>
      <w:r>
        <w:rPr>
          <w:rFonts w:ascii="Times New Roman" w:hAnsi="Times New Roman" w:cs="Times New Roman"/>
          <w:sz w:val="24"/>
          <w:szCs w:val="24"/>
        </w:rPr>
        <w:t xml:space="preserve"> wiedzy o ludzkim świecie, a ich badania zapełniają lukę </w:t>
      </w:r>
      <w:r w:rsidR="00CA155D">
        <w:rPr>
          <w:rFonts w:ascii="Times New Roman" w:hAnsi="Times New Roman" w:cs="Times New Roman"/>
          <w:sz w:val="24"/>
          <w:szCs w:val="24"/>
        </w:rPr>
        <w:t>m</w:t>
      </w:r>
      <w:r>
        <w:rPr>
          <w:rFonts w:ascii="Times New Roman" w:hAnsi="Times New Roman" w:cs="Times New Roman"/>
          <w:sz w:val="24"/>
          <w:szCs w:val="24"/>
        </w:rPr>
        <w:t>i</w:t>
      </w:r>
      <w:r w:rsidR="00CA155D">
        <w:rPr>
          <w:rFonts w:ascii="Times New Roman" w:hAnsi="Times New Roman" w:cs="Times New Roman"/>
          <w:sz w:val="24"/>
          <w:szCs w:val="24"/>
        </w:rPr>
        <w:t>ę</w:t>
      </w:r>
      <w:r>
        <w:rPr>
          <w:rFonts w:ascii="Times New Roman" w:hAnsi="Times New Roman" w:cs="Times New Roman"/>
          <w:sz w:val="24"/>
          <w:szCs w:val="24"/>
        </w:rPr>
        <w:t>dzy poziomami mikro-, mezo- i makrostrukturalnym.</w:t>
      </w:r>
    </w:p>
    <w:p w14:paraId="398D41E7" w14:textId="4641570D" w:rsidR="00AE4978" w:rsidRDefault="00AE4978" w:rsidP="00DA476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Aspekt (auto)biograficzny obok uwarunkowań ontologicznych, epistemologicznych i aksjologicznych stanowi integralny składnik każdego postępowania badawczego. Wyznacza horyzonty, ramy poznania naukowego. Przez jego pryzmat badacz przygląda się własnej aktywności i buduje fundamenty refleksyjnej praktyki poznawczej. Jego uwzględnienie</w:t>
      </w:r>
      <w:r w:rsidR="00B8425C">
        <w:rPr>
          <w:rFonts w:ascii="Times New Roman" w:hAnsi="Times New Roman" w:cs="Times New Roman"/>
          <w:sz w:val="24"/>
          <w:szCs w:val="24"/>
        </w:rPr>
        <w:t xml:space="preserve"> </w:t>
      </w:r>
      <w:r>
        <w:rPr>
          <w:rFonts w:ascii="Times New Roman" w:hAnsi="Times New Roman" w:cs="Times New Roman"/>
          <w:sz w:val="24"/>
          <w:szCs w:val="24"/>
        </w:rPr>
        <w:t>wzbogaca dyskurs o nauce przez docenienie podmiotowości i refleksywności. Egzystencja człowieka jest kompleksową złożoną całością. Obejmuje losy życiowe</w:t>
      </w:r>
      <w:r w:rsidR="004276AD">
        <w:rPr>
          <w:rFonts w:ascii="Times New Roman" w:hAnsi="Times New Roman" w:cs="Times New Roman"/>
          <w:sz w:val="24"/>
          <w:szCs w:val="24"/>
        </w:rPr>
        <w:t xml:space="preserve">, doświadczenia, kulturę, język, osobowość, umiejscowienie w świecie społecznym i przestrzeni poznawczej itp. Wszystkie te czynniki mogą sprzyjać działaniu poznawczemu lub je </w:t>
      </w:r>
      <w:r w:rsidR="00B8425C">
        <w:rPr>
          <w:rFonts w:ascii="Times New Roman" w:hAnsi="Times New Roman" w:cs="Times New Roman"/>
          <w:sz w:val="24"/>
          <w:szCs w:val="24"/>
        </w:rPr>
        <w:t>ograniczać</w:t>
      </w:r>
      <w:r w:rsidR="004276AD">
        <w:rPr>
          <w:rFonts w:ascii="Times New Roman" w:hAnsi="Times New Roman" w:cs="Times New Roman"/>
          <w:sz w:val="24"/>
          <w:szCs w:val="24"/>
        </w:rPr>
        <w:t>. Tworzą one swoistą sieć, która stanowi ciągle reorganizujący się kontekst pracy naukowej.</w:t>
      </w:r>
    </w:p>
    <w:p w14:paraId="53B55BA6" w14:textId="77777777" w:rsidR="00CA155D" w:rsidRDefault="00CA155D" w:rsidP="00DA476E">
      <w:pPr>
        <w:spacing w:line="360" w:lineRule="auto"/>
        <w:ind w:firstLine="709"/>
        <w:contextualSpacing/>
        <w:jc w:val="both"/>
        <w:rPr>
          <w:rFonts w:ascii="Times New Roman" w:hAnsi="Times New Roman" w:cs="Times New Roman"/>
          <w:sz w:val="24"/>
          <w:szCs w:val="24"/>
        </w:rPr>
      </w:pPr>
    </w:p>
    <w:p w14:paraId="713A691E" w14:textId="503CDA39" w:rsidR="00C811A3" w:rsidRDefault="001A6D9F" w:rsidP="00BD14C9">
      <w:pPr>
        <w:spacing w:after="0" w:line="360" w:lineRule="auto"/>
        <w:ind w:firstLine="709"/>
        <w:contextualSpacing/>
        <w:jc w:val="both"/>
        <w:rPr>
          <w:rFonts w:ascii="Times New Roman" w:hAnsi="Times New Roman" w:cs="Times New Roman"/>
          <w:sz w:val="24"/>
          <w:szCs w:val="24"/>
        </w:rPr>
      </w:pPr>
      <w:r w:rsidRPr="00CA155D">
        <w:rPr>
          <w:rFonts w:ascii="Times New Roman" w:hAnsi="Times New Roman" w:cs="Times New Roman"/>
          <w:b/>
          <w:bCs/>
          <w:sz w:val="24"/>
          <w:szCs w:val="24"/>
        </w:rPr>
        <w:t>4.2.</w:t>
      </w:r>
      <w:r w:rsidRPr="00BD14C9">
        <w:rPr>
          <w:rFonts w:ascii="Times New Roman" w:hAnsi="Times New Roman" w:cs="Times New Roman"/>
          <w:sz w:val="24"/>
          <w:szCs w:val="24"/>
        </w:rPr>
        <w:t xml:space="preserve"> Badania biograficzne w opozycji do tradycji, w której zwracano uwagę przede wszystkim na jednostki wybitne, interesowały się </w:t>
      </w:r>
      <w:r w:rsidR="00CA155D">
        <w:rPr>
          <w:rFonts w:ascii="Times New Roman" w:hAnsi="Times New Roman" w:cs="Times New Roman"/>
          <w:sz w:val="24"/>
          <w:szCs w:val="24"/>
        </w:rPr>
        <w:t>także</w:t>
      </w:r>
      <w:r w:rsidRPr="00BD14C9">
        <w:rPr>
          <w:rFonts w:ascii="Times New Roman" w:hAnsi="Times New Roman" w:cs="Times New Roman"/>
          <w:sz w:val="24"/>
          <w:szCs w:val="24"/>
        </w:rPr>
        <w:t xml:space="preserve"> postaciami szeregowymi. Można w tym widzieć przejaw tendencji do zwalczania i zmiany tradycji w imię nowoczesności. </w:t>
      </w:r>
      <w:r w:rsidR="00CA155D">
        <w:rPr>
          <w:rFonts w:ascii="Times New Roman" w:hAnsi="Times New Roman" w:cs="Times New Roman"/>
          <w:sz w:val="24"/>
          <w:szCs w:val="24"/>
        </w:rPr>
        <w:t>W</w:t>
      </w:r>
      <w:r w:rsidR="00CA155D" w:rsidRPr="00BD14C9">
        <w:rPr>
          <w:rFonts w:ascii="Times New Roman" w:hAnsi="Times New Roman" w:cs="Times New Roman"/>
          <w:sz w:val="24"/>
          <w:szCs w:val="24"/>
        </w:rPr>
        <w:t xml:space="preserve">ydaje się </w:t>
      </w:r>
      <w:r w:rsidR="00CA155D">
        <w:rPr>
          <w:rFonts w:ascii="Times New Roman" w:hAnsi="Times New Roman" w:cs="Times New Roman"/>
          <w:sz w:val="24"/>
          <w:szCs w:val="24"/>
        </w:rPr>
        <w:t>j</w:t>
      </w:r>
      <w:r w:rsidRPr="00BD14C9">
        <w:rPr>
          <w:rFonts w:ascii="Times New Roman" w:hAnsi="Times New Roman" w:cs="Times New Roman"/>
          <w:sz w:val="24"/>
          <w:szCs w:val="24"/>
        </w:rPr>
        <w:t xml:space="preserve">ednak, iż swoistą uniwersalię kulturową stanowi to, iż we wszelkich ludzkich </w:t>
      </w:r>
      <w:r w:rsidR="00CA155D">
        <w:rPr>
          <w:rFonts w:ascii="Times New Roman" w:hAnsi="Times New Roman" w:cs="Times New Roman"/>
          <w:sz w:val="24"/>
          <w:szCs w:val="24"/>
        </w:rPr>
        <w:t>społecznościach przejawia się strukturalny podział, w którym konstytutywnym składnikiem są elity, występujące w różnych</w:t>
      </w:r>
      <w:r w:rsidR="00947CCB">
        <w:rPr>
          <w:rFonts w:ascii="Times New Roman" w:hAnsi="Times New Roman" w:cs="Times New Roman"/>
          <w:sz w:val="24"/>
          <w:szCs w:val="24"/>
        </w:rPr>
        <w:t xml:space="preserve"> </w:t>
      </w:r>
      <w:r w:rsidRPr="00BD14C9">
        <w:rPr>
          <w:rFonts w:ascii="Times New Roman" w:hAnsi="Times New Roman" w:cs="Times New Roman"/>
          <w:sz w:val="24"/>
          <w:szCs w:val="24"/>
        </w:rPr>
        <w:t>postaciach zależnie od kontekst</w:t>
      </w:r>
      <w:r w:rsidR="00CA2D2C">
        <w:rPr>
          <w:rFonts w:ascii="Times New Roman" w:hAnsi="Times New Roman" w:cs="Times New Roman"/>
          <w:sz w:val="24"/>
          <w:szCs w:val="24"/>
        </w:rPr>
        <w:t>u historycznego i społeczno-</w:t>
      </w:r>
      <w:r w:rsidR="00CA2D2C">
        <w:rPr>
          <w:rFonts w:ascii="Times New Roman" w:hAnsi="Times New Roman" w:cs="Times New Roman"/>
          <w:sz w:val="24"/>
          <w:szCs w:val="24"/>
        </w:rPr>
        <w:lastRenderedPageBreak/>
        <w:t>kulturowego</w:t>
      </w:r>
      <w:r w:rsidR="00544352">
        <w:rPr>
          <w:rFonts w:ascii="Times New Roman" w:hAnsi="Times New Roman" w:cs="Times New Roman"/>
          <w:sz w:val="24"/>
          <w:szCs w:val="24"/>
        </w:rPr>
        <w:t>. Ów podział stanowi efekt gry komplementarnych i dialektycznie związanych zasad elitarności i demokratyzmu. Występuje on także w świecie naukowym, w różnych co do zasięgu</w:t>
      </w:r>
      <w:r w:rsidR="003F2485">
        <w:rPr>
          <w:rFonts w:ascii="Times New Roman" w:hAnsi="Times New Roman" w:cs="Times New Roman"/>
          <w:sz w:val="24"/>
          <w:szCs w:val="24"/>
        </w:rPr>
        <w:t xml:space="preserve"> społecznościach naukowych (światowej, międzynarodowej, krajowej, dyscyplinowej itd.). Słowniki biograficzne, w których biografie przyjmują kształt mniej lub bardziej rozbudowanych biogramów (biografii zredukowanych), ograniczają się przeważnie do członków elit, tj. do </w:t>
      </w:r>
      <w:r w:rsidR="003F2485">
        <w:rPr>
          <w:rFonts w:ascii="Times New Roman" w:hAnsi="Times New Roman" w:cs="Times New Roman"/>
          <w:b/>
          <w:bCs/>
          <w:sz w:val="24"/>
          <w:szCs w:val="24"/>
        </w:rPr>
        <w:t>autorytetów naukowych.</w:t>
      </w:r>
    </w:p>
    <w:p w14:paraId="1F4E4345" w14:textId="6BF287EB" w:rsidR="003F2485" w:rsidRDefault="003F2485" w:rsidP="00BD14C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Jeśli zgodnie z wielowiekową tradycją uznać, iż podstawową rolą społeczną uczonego jest rola twórcy wiedzy naukowej i kształtowanie adeptów nauki (zob. Znaniecki 1984), to prawdziwa kariera naukowa polega na osiągnięciu przez uczonego pozycji autorytetu naukowego. Co </w:t>
      </w:r>
      <w:r w:rsidR="00F06561">
        <w:rPr>
          <w:rFonts w:ascii="Times New Roman" w:hAnsi="Times New Roman" w:cs="Times New Roman"/>
          <w:sz w:val="24"/>
          <w:szCs w:val="24"/>
        </w:rPr>
        <w:t>prawda</w:t>
      </w:r>
      <w:r>
        <w:rPr>
          <w:rFonts w:ascii="Times New Roman" w:hAnsi="Times New Roman" w:cs="Times New Roman"/>
          <w:sz w:val="24"/>
          <w:szCs w:val="24"/>
        </w:rPr>
        <w:t xml:space="preserve"> w nauce – zwłaszcza w momentach kryzysów</w:t>
      </w:r>
      <w:r w:rsidR="00BD225E">
        <w:rPr>
          <w:rFonts w:ascii="Times New Roman" w:hAnsi="Times New Roman" w:cs="Times New Roman"/>
          <w:sz w:val="24"/>
          <w:szCs w:val="24"/>
        </w:rPr>
        <w:t xml:space="preserve"> i nasilenia krytycyzmu – autorytety zwalcza się w imię wolności i niezależności. Jednak zarazem poszukuje się punktów oparcia, a jeden z nich stanowi autorytet. W nim widzi się ośrodek miarodajności </w:t>
      </w:r>
      <w:r w:rsidR="00F06561">
        <w:rPr>
          <w:rFonts w:ascii="Times New Roman" w:hAnsi="Times New Roman" w:cs="Times New Roman"/>
          <w:sz w:val="24"/>
          <w:szCs w:val="24"/>
        </w:rPr>
        <w:t>oraz</w:t>
      </w:r>
      <w:r w:rsidR="00BD225E">
        <w:rPr>
          <w:rFonts w:ascii="Times New Roman" w:hAnsi="Times New Roman" w:cs="Times New Roman"/>
          <w:sz w:val="24"/>
          <w:szCs w:val="24"/>
        </w:rPr>
        <w:t xml:space="preserve"> zarazem ciągłości i nieciągłości, trwałości i zmiany, jedności i dezintegracji, a także dążenia do doskonałości. Figura autorytetu zatem to żywa tradycja, w której dziedziczenie łączy się z reformowaniem i rewolucją, a także ze zmianą autorytetów. (Zob. Goćkowski 1984).</w:t>
      </w:r>
    </w:p>
    <w:p w14:paraId="003E3188" w14:textId="2FA7E7E3" w:rsidR="00BD225E" w:rsidRDefault="00BD225E" w:rsidP="00BD14C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Kto i na jakiej podstawie kreuje autorytety? </w:t>
      </w:r>
      <w:r w:rsidR="008711D1">
        <w:rPr>
          <w:rFonts w:ascii="Times New Roman" w:hAnsi="Times New Roman" w:cs="Times New Roman"/>
          <w:sz w:val="24"/>
          <w:szCs w:val="24"/>
        </w:rPr>
        <w:t>Autorytety</w:t>
      </w:r>
      <w:r>
        <w:rPr>
          <w:rFonts w:ascii="Times New Roman" w:hAnsi="Times New Roman" w:cs="Times New Roman"/>
          <w:sz w:val="24"/>
          <w:szCs w:val="24"/>
        </w:rPr>
        <w:t xml:space="preserve"> naukowe kreują przede wszystkim ludzie nauki, a zwłaszcza dwa kręgi: </w:t>
      </w:r>
      <w:r w:rsidR="008711D1">
        <w:rPr>
          <w:rFonts w:ascii="Times New Roman" w:hAnsi="Times New Roman" w:cs="Times New Roman"/>
          <w:sz w:val="24"/>
          <w:szCs w:val="24"/>
        </w:rPr>
        <w:t>a</w:t>
      </w:r>
      <w:r>
        <w:rPr>
          <w:rFonts w:ascii="Times New Roman" w:hAnsi="Times New Roman" w:cs="Times New Roman"/>
          <w:sz w:val="24"/>
          <w:szCs w:val="24"/>
        </w:rPr>
        <w:t xml:space="preserve">) adepci, uczniowie, koledzy, którzy uznają uczonego za doskonalszego od ogółu zwykłych pracowników oraz b) członkowie elity, przyjmując go do swego grona. Decydujące o elekcji są rzeczywiste zasługi w oczach współczesnych uczonemu. Nie można jednak </w:t>
      </w:r>
      <w:r w:rsidR="00FB72F8">
        <w:rPr>
          <w:rFonts w:ascii="Times New Roman" w:hAnsi="Times New Roman" w:cs="Times New Roman"/>
          <w:sz w:val="24"/>
          <w:szCs w:val="24"/>
        </w:rPr>
        <w:t xml:space="preserve">wykluczyć niedostrzeżenia i niedocenienia osiągnięć, które staną się widoczne dopiero dla potomnych. Zdarza się też, że status autorytetu naukowego uzyskuje uczony niegodny tego miana (por. szarlatani naukowi, samoreklamujący się celebryci itp.). Autorytet jest </w:t>
      </w:r>
      <w:r w:rsidR="00F06561">
        <w:rPr>
          <w:rFonts w:ascii="Times New Roman" w:hAnsi="Times New Roman" w:cs="Times New Roman"/>
          <w:sz w:val="24"/>
          <w:szCs w:val="24"/>
        </w:rPr>
        <w:t xml:space="preserve">więc </w:t>
      </w:r>
      <w:r w:rsidR="00FB72F8">
        <w:rPr>
          <w:rFonts w:ascii="Times New Roman" w:hAnsi="Times New Roman" w:cs="Times New Roman"/>
          <w:sz w:val="24"/>
          <w:szCs w:val="24"/>
        </w:rPr>
        <w:t>rezultatem zasłu</w:t>
      </w:r>
      <w:r w:rsidR="00055EC0">
        <w:rPr>
          <w:rFonts w:ascii="Times New Roman" w:hAnsi="Times New Roman" w:cs="Times New Roman"/>
          <w:sz w:val="24"/>
          <w:szCs w:val="24"/>
        </w:rPr>
        <w:t xml:space="preserve">g, ale też uznania. Podlega </w:t>
      </w:r>
      <w:r w:rsidR="00F06561">
        <w:rPr>
          <w:rFonts w:ascii="Times New Roman" w:hAnsi="Times New Roman" w:cs="Times New Roman"/>
          <w:sz w:val="24"/>
          <w:szCs w:val="24"/>
        </w:rPr>
        <w:t xml:space="preserve">również </w:t>
      </w:r>
      <w:r w:rsidR="00055EC0">
        <w:rPr>
          <w:rFonts w:ascii="Times New Roman" w:hAnsi="Times New Roman" w:cs="Times New Roman"/>
          <w:sz w:val="24"/>
          <w:szCs w:val="24"/>
        </w:rPr>
        <w:t>rewizji</w:t>
      </w:r>
      <w:r w:rsidR="00F06561">
        <w:rPr>
          <w:rFonts w:ascii="Times New Roman" w:hAnsi="Times New Roman" w:cs="Times New Roman"/>
          <w:sz w:val="24"/>
          <w:szCs w:val="24"/>
        </w:rPr>
        <w:t xml:space="preserve"> (por. autorytety fałszywe, sezonowe itp.).</w:t>
      </w:r>
    </w:p>
    <w:p w14:paraId="6EC66FB6" w14:textId="61E456CB" w:rsidR="00055EC0" w:rsidRDefault="00055EC0" w:rsidP="00BD14C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Aby zostać autorytetem, uczony powinien posiadać kwalifikacje intelektualne (ich fundament stanowi mądrość), techniczne i moralne. Struktura autorytetu wymaga trwałych i znaczących związków między tymi walorami oraz właściwych proporcji tych składników i związków (trzeba by tu dodać powiązanie tradycji i oryginalności). Centralne miejsce w tej strukturze zajmuje znaczący wkład w proces tworzenia wiedzy teoretycznej lub dyrektyw metodologicznych. A zatem autorytetami zostają uczeni, którzy (zob. Go</w:t>
      </w:r>
      <w:r w:rsidR="008711D1">
        <w:rPr>
          <w:rFonts w:ascii="Times New Roman" w:hAnsi="Times New Roman" w:cs="Times New Roman"/>
          <w:sz w:val="24"/>
          <w:szCs w:val="24"/>
        </w:rPr>
        <w:t>ć</w:t>
      </w:r>
      <w:r>
        <w:rPr>
          <w:rFonts w:ascii="Times New Roman" w:hAnsi="Times New Roman" w:cs="Times New Roman"/>
          <w:sz w:val="24"/>
          <w:szCs w:val="24"/>
        </w:rPr>
        <w:t>kowski 1984: 74-75):</w:t>
      </w:r>
    </w:p>
    <w:p w14:paraId="0FDDA502" w14:textId="2C9DEA91" w:rsidR="00055EC0" w:rsidRPr="001621C2" w:rsidRDefault="001621C2" w:rsidP="001621C2">
      <w:pPr>
        <w:pStyle w:val="Akapitzlist"/>
        <w:numPr>
          <w:ilvl w:val="0"/>
          <w:numId w:val="1"/>
        </w:numPr>
        <w:spacing w:after="0" w:line="360" w:lineRule="auto"/>
        <w:ind w:left="57" w:hanging="57"/>
        <w:contextualSpacing w:val="0"/>
        <w:jc w:val="both"/>
        <w:rPr>
          <w:rFonts w:ascii="Times New Roman" w:hAnsi="Times New Roman" w:cs="Times New Roman"/>
          <w:sz w:val="24"/>
          <w:szCs w:val="24"/>
        </w:rPr>
      </w:pPr>
      <w:r>
        <w:rPr>
          <w:rFonts w:ascii="Times New Roman" w:hAnsi="Times New Roman" w:cs="Times New Roman"/>
          <w:sz w:val="24"/>
          <w:szCs w:val="24"/>
        </w:rPr>
        <w:t xml:space="preserve"> p</w:t>
      </w:r>
      <w:r w:rsidR="00055EC0" w:rsidRPr="001621C2">
        <w:rPr>
          <w:rFonts w:ascii="Times New Roman" w:hAnsi="Times New Roman" w:cs="Times New Roman"/>
          <w:sz w:val="24"/>
          <w:szCs w:val="24"/>
        </w:rPr>
        <w:t xml:space="preserve">osiadają poważne osiągnięcia w tworzeniu wiedzy naukowej </w:t>
      </w:r>
      <w:r w:rsidR="00F06561">
        <w:rPr>
          <w:rFonts w:ascii="Times New Roman" w:hAnsi="Times New Roman" w:cs="Times New Roman"/>
          <w:sz w:val="24"/>
          <w:szCs w:val="24"/>
        </w:rPr>
        <w:t xml:space="preserve">(budowaniu </w:t>
      </w:r>
      <w:r w:rsidR="00055EC0" w:rsidRPr="001621C2">
        <w:rPr>
          <w:rFonts w:ascii="Times New Roman" w:hAnsi="Times New Roman" w:cs="Times New Roman"/>
          <w:sz w:val="24"/>
          <w:szCs w:val="24"/>
        </w:rPr>
        <w:t>teorii lub doskonaleniu metody), a zwłaszcza wytyczają nowe drogi</w:t>
      </w:r>
      <w:r w:rsidR="00F06561">
        <w:rPr>
          <w:rFonts w:ascii="Times New Roman" w:hAnsi="Times New Roman" w:cs="Times New Roman"/>
          <w:sz w:val="24"/>
          <w:szCs w:val="24"/>
        </w:rPr>
        <w:t xml:space="preserve"> („teoretycy”);</w:t>
      </w:r>
    </w:p>
    <w:p w14:paraId="49EAE95E" w14:textId="413C88CE" w:rsidR="00055EC0" w:rsidRPr="001621C2" w:rsidRDefault="001621C2" w:rsidP="001621C2">
      <w:pPr>
        <w:pStyle w:val="Akapitzlist"/>
        <w:numPr>
          <w:ilvl w:val="0"/>
          <w:numId w:val="1"/>
        </w:numPr>
        <w:spacing w:after="0" w:line="360" w:lineRule="auto"/>
        <w:ind w:left="57" w:hanging="57"/>
        <w:jc w:val="both"/>
        <w:rPr>
          <w:rFonts w:ascii="Times New Roman" w:hAnsi="Times New Roman" w:cs="Times New Roman"/>
          <w:sz w:val="24"/>
          <w:szCs w:val="24"/>
        </w:rPr>
      </w:pPr>
      <w:r>
        <w:rPr>
          <w:rFonts w:ascii="Times New Roman" w:hAnsi="Times New Roman" w:cs="Times New Roman"/>
          <w:sz w:val="24"/>
          <w:szCs w:val="24"/>
        </w:rPr>
        <w:t xml:space="preserve"> o</w:t>
      </w:r>
      <w:r w:rsidR="00055EC0" w:rsidRPr="001621C2">
        <w:rPr>
          <w:rFonts w:ascii="Times New Roman" w:hAnsi="Times New Roman" w:cs="Times New Roman"/>
          <w:sz w:val="24"/>
          <w:szCs w:val="24"/>
        </w:rPr>
        <w:t>dznaczają się mistrzostwem w prowadzeniu badań i rozwiązywaniu konkretnych problemów</w:t>
      </w:r>
      <w:r w:rsidR="00F06561">
        <w:rPr>
          <w:rFonts w:ascii="Times New Roman" w:hAnsi="Times New Roman" w:cs="Times New Roman"/>
          <w:sz w:val="24"/>
          <w:szCs w:val="24"/>
        </w:rPr>
        <w:t xml:space="preserve"> („empirycy”);</w:t>
      </w:r>
    </w:p>
    <w:p w14:paraId="62E7D5CF" w14:textId="04B40E33" w:rsidR="00055EC0" w:rsidRPr="001621C2" w:rsidRDefault="001621C2" w:rsidP="001621C2">
      <w:pPr>
        <w:pStyle w:val="Akapitzlist"/>
        <w:numPr>
          <w:ilvl w:val="0"/>
          <w:numId w:val="1"/>
        </w:numPr>
        <w:spacing w:after="0" w:line="360" w:lineRule="auto"/>
        <w:ind w:left="57" w:hanging="57"/>
        <w:jc w:val="both"/>
        <w:rPr>
          <w:rFonts w:ascii="Times New Roman" w:hAnsi="Times New Roman" w:cs="Times New Roman"/>
          <w:sz w:val="24"/>
          <w:szCs w:val="24"/>
        </w:rPr>
      </w:pPr>
      <w:r>
        <w:rPr>
          <w:rFonts w:ascii="Times New Roman" w:hAnsi="Times New Roman" w:cs="Times New Roman"/>
          <w:sz w:val="24"/>
          <w:szCs w:val="24"/>
        </w:rPr>
        <w:lastRenderedPageBreak/>
        <w:t xml:space="preserve"> s</w:t>
      </w:r>
      <w:r w:rsidR="00055EC0" w:rsidRPr="001621C2">
        <w:rPr>
          <w:rFonts w:ascii="Times New Roman" w:hAnsi="Times New Roman" w:cs="Times New Roman"/>
          <w:sz w:val="24"/>
          <w:szCs w:val="24"/>
        </w:rPr>
        <w:t>ą mistrzami w edukacji (fachowej i moralnej) kadr naukowych</w:t>
      </w:r>
      <w:r w:rsidR="00F93427">
        <w:rPr>
          <w:rFonts w:ascii="Times New Roman" w:hAnsi="Times New Roman" w:cs="Times New Roman"/>
          <w:sz w:val="24"/>
          <w:szCs w:val="24"/>
        </w:rPr>
        <w:t xml:space="preserve"> („nauczyciele”)</w:t>
      </w:r>
      <w:r w:rsidR="00055EC0" w:rsidRPr="001621C2">
        <w:rPr>
          <w:rFonts w:ascii="Times New Roman" w:hAnsi="Times New Roman" w:cs="Times New Roman"/>
          <w:sz w:val="24"/>
          <w:szCs w:val="24"/>
        </w:rPr>
        <w:t>;</w:t>
      </w:r>
    </w:p>
    <w:p w14:paraId="7AC93BD7" w14:textId="5B5F7937" w:rsidR="00055EC0" w:rsidRPr="001621C2" w:rsidRDefault="001621C2" w:rsidP="001621C2">
      <w:pPr>
        <w:pStyle w:val="Akapitzlist"/>
        <w:numPr>
          <w:ilvl w:val="0"/>
          <w:numId w:val="1"/>
        </w:numPr>
        <w:spacing w:after="0" w:line="360" w:lineRule="auto"/>
        <w:ind w:left="57" w:hanging="57"/>
        <w:jc w:val="both"/>
        <w:rPr>
          <w:rFonts w:ascii="Times New Roman" w:hAnsi="Times New Roman" w:cs="Times New Roman"/>
          <w:sz w:val="24"/>
          <w:szCs w:val="24"/>
        </w:rPr>
      </w:pPr>
      <w:r>
        <w:rPr>
          <w:rFonts w:ascii="Times New Roman" w:hAnsi="Times New Roman" w:cs="Times New Roman"/>
          <w:sz w:val="24"/>
          <w:szCs w:val="24"/>
        </w:rPr>
        <w:t xml:space="preserve"> m</w:t>
      </w:r>
      <w:r w:rsidR="00055EC0" w:rsidRPr="001621C2">
        <w:rPr>
          <w:rFonts w:ascii="Times New Roman" w:hAnsi="Times New Roman" w:cs="Times New Roman"/>
          <w:sz w:val="24"/>
          <w:szCs w:val="24"/>
        </w:rPr>
        <w:t>ają duże zasługi w organizowaniu działalności naukowej</w:t>
      </w:r>
      <w:r w:rsidR="00F93427">
        <w:rPr>
          <w:rFonts w:ascii="Times New Roman" w:hAnsi="Times New Roman" w:cs="Times New Roman"/>
          <w:sz w:val="24"/>
          <w:szCs w:val="24"/>
        </w:rPr>
        <w:t xml:space="preserve"> („organizatorzy”)</w:t>
      </w:r>
      <w:r w:rsidR="00055EC0" w:rsidRPr="001621C2">
        <w:rPr>
          <w:rFonts w:ascii="Times New Roman" w:hAnsi="Times New Roman" w:cs="Times New Roman"/>
          <w:sz w:val="24"/>
          <w:szCs w:val="24"/>
        </w:rPr>
        <w:t>.</w:t>
      </w:r>
    </w:p>
    <w:p w14:paraId="1B3262DA" w14:textId="2B79A2DE" w:rsidR="00055EC0" w:rsidRDefault="00055EC0" w:rsidP="008A1E1E">
      <w:pPr>
        <w:spacing w:line="360" w:lineRule="auto"/>
        <w:jc w:val="both"/>
        <w:rPr>
          <w:rFonts w:ascii="Times New Roman" w:hAnsi="Times New Roman" w:cs="Times New Roman"/>
          <w:sz w:val="24"/>
          <w:szCs w:val="24"/>
        </w:rPr>
      </w:pPr>
      <w:r>
        <w:rPr>
          <w:rFonts w:ascii="Times New Roman" w:hAnsi="Times New Roman" w:cs="Times New Roman"/>
          <w:sz w:val="24"/>
          <w:szCs w:val="24"/>
        </w:rPr>
        <w:t>Liczą się więc zalety</w:t>
      </w:r>
      <w:r w:rsidR="00BB5456">
        <w:rPr>
          <w:rFonts w:ascii="Times New Roman" w:hAnsi="Times New Roman" w:cs="Times New Roman"/>
          <w:sz w:val="24"/>
          <w:szCs w:val="24"/>
        </w:rPr>
        <w:t xml:space="preserve"> umysł</w:t>
      </w:r>
      <w:r w:rsidR="001621C2">
        <w:rPr>
          <w:rFonts w:ascii="Times New Roman" w:hAnsi="Times New Roman" w:cs="Times New Roman"/>
          <w:sz w:val="24"/>
          <w:szCs w:val="24"/>
        </w:rPr>
        <w:t>u</w:t>
      </w:r>
      <w:r w:rsidR="00BB5456">
        <w:rPr>
          <w:rFonts w:ascii="Times New Roman" w:hAnsi="Times New Roman" w:cs="Times New Roman"/>
          <w:sz w:val="24"/>
          <w:szCs w:val="24"/>
        </w:rPr>
        <w:t xml:space="preserve"> i charakteru, któ</w:t>
      </w:r>
      <w:r w:rsidR="001621C2">
        <w:rPr>
          <w:rFonts w:ascii="Times New Roman" w:hAnsi="Times New Roman" w:cs="Times New Roman"/>
          <w:sz w:val="24"/>
          <w:szCs w:val="24"/>
        </w:rPr>
        <w:t>r</w:t>
      </w:r>
      <w:r w:rsidR="00BB5456">
        <w:rPr>
          <w:rFonts w:ascii="Times New Roman" w:hAnsi="Times New Roman" w:cs="Times New Roman"/>
          <w:sz w:val="24"/>
          <w:szCs w:val="24"/>
        </w:rPr>
        <w:t>e czynią autorytet podmiotem miarodajności, wzorem kompetencji i przewodnikiem, czyli ośrodkiem wpływu na innych i na rozwój nauki.</w:t>
      </w:r>
    </w:p>
    <w:p w14:paraId="146B63A8" w14:textId="05A9EF1A" w:rsidR="00BB5456" w:rsidRDefault="00BB5456" w:rsidP="00BB54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Ze względu na racje uzasadniające uznanie autorytetu i jego oddziaływanie </w:t>
      </w:r>
      <w:r w:rsidR="00F93427">
        <w:rPr>
          <w:rFonts w:ascii="Times New Roman" w:hAnsi="Times New Roman" w:cs="Times New Roman"/>
          <w:sz w:val="24"/>
          <w:szCs w:val="24"/>
        </w:rPr>
        <w:t xml:space="preserve">wyróżnia się trzy </w:t>
      </w:r>
      <w:r>
        <w:rPr>
          <w:rFonts w:ascii="Times New Roman" w:hAnsi="Times New Roman" w:cs="Times New Roman"/>
          <w:sz w:val="24"/>
          <w:szCs w:val="24"/>
        </w:rPr>
        <w:t xml:space="preserve">typy autorytetu: 1. </w:t>
      </w:r>
      <w:r w:rsidR="001621C2">
        <w:rPr>
          <w:rFonts w:ascii="Times New Roman" w:hAnsi="Times New Roman" w:cs="Times New Roman"/>
          <w:sz w:val="24"/>
          <w:szCs w:val="24"/>
        </w:rPr>
        <w:t>l</w:t>
      </w:r>
      <w:r>
        <w:rPr>
          <w:rFonts w:ascii="Times New Roman" w:hAnsi="Times New Roman" w:cs="Times New Roman"/>
          <w:sz w:val="24"/>
          <w:szCs w:val="24"/>
        </w:rPr>
        <w:t>uminarzy-koryfeuszy, któ</w:t>
      </w:r>
      <w:r w:rsidR="001621C2">
        <w:rPr>
          <w:rFonts w:ascii="Times New Roman" w:hAnsi="Times New Roman" w:cs="Times New Roman"/>
          <w:sz w:val="24"/>
          <w:szCs w:val="24"/>
        </w:rPr>
        <w:t>r</w:t>
      </w:r>
      <w:r>
        <w:rPr>
          <w:rFonts w:ascii="Times New Roman" w:hAnsi="Times New Roman" w:cs="Times New Roman"/>
          <w:sz w:val="24"/>
          <w:szCs w:val="24"/>
        </w:rPr>
        <w:t xml:space="preserve">zy wytyczają nowe drogi; 2. </w:t>
      </w:r>
      <w:r w:rsidR="001621C2">
        <w:rPr>
          <w:rFonts w:ascii="Times New Roman" w:hAnsi="Times New Roman" w:cs="Times New Roman"/>
          <w:sz w:val="24"/>
          <w:szCs w:val="24"/>
        </w:rPr>
        <w:t>m</w:t>
      </w:r>
      <w:r>
        <w:rPr>
          <w:rFonts w:ascii="Times New Roman" w:hAnsi="Times New Roman" w:cs="Times New Roman"/>
          <w:sz w:val="24"/>
          <w:szCs w:val="24"/>
        </w:rPr>
        <w:t>istrz</w:t>
      </w:r>
      <w:r w:rsidR="008A1E1E">
        <w:rPr>
          <w:rFonts w:ascii="Times New Roman" w:hAnsi="Times New Roman" w:cs="Times New Roman"/>
          <w:sz w:val="24"/>
          <w:szCs w:val="24"/>
        </w:rPr>
        <w:t>ó</w:t>
      </w:r>
      <w:r w:rsidR="00972FD0">
        <w:rPr>
          <w:rFonts w:ascii="Times New Roman" w:hAnsi="Times New Roman" w:cs="Times New Roman"/>
          <w:sz w:val="24"/>
          <w:szCs w:val="24"/>
        </w:rPr>
        <w:t>w</w:t>
      </w:r>
      <w:r>
        <w:rPr>
          <w:rFonts w:ascii="Times New Roman" w:hAnsi="Times New Roman" w:cs="Times New Roman"/>
          <w:sz w:val="24"/>
          <w:szCs w:val="24"/>
        </w:rPr>
        <w:t>-nauczyciel</w:t>
      </w:r>
      <w:r w:rsidR="00972FD0">
        <w:rPr>
          <w:rFonts w:ascii="Times New Roman" w:hAnsi="Times New Roman" w:cs="Times New Roman"/>
          <w:sz w:val="24"/>
          <w:szCs w:val="24"/>
        </w:rPr>
        <w:t>i</w:t>
      </w:r>
      <w:r>
        <w:rPr>
          <w:rFonts w:ascii="Times New Roman" w:hAnsi="Times New Roman" w:cs="Times New Roman"/>
          <w:sz w:val="24"/>
          <w:szCs w:val="24"/>
        </w:rPr>
        <w:t>, dbający</w:t>
      </w:r>
      <w:r w:rsidR="00972FD0">
        <w:rPr>
          <w:rFonts w:ascii="Times New Roman" w:hAnsi="Times New Roman" w:cs="Times New Roman"/>
          <w:sz w:val="24"/>
          <w:szCs w:val="24"/>
        </w:rPr>
        <w:t>ch</w:t>
      </w:r>
      <w:r>
        <w:rPr>
          <w:rFonts w:ascii="Times New Roman" w:hAnsi="Times New Roman" w:cs="Times New Roman"/>
          <w:sz w:val="24"/>
          <w:szCs w:val="24"/>
        </w:rPr>
        <w:t xml:space="preserve"> o wiedzę i umiejętności adeptów oraz o stronę moralną profesji; 3. </w:t>
      </w:r>
      <w:r w:rsidR="001621C2">
        <w:rPr>
          <w:rFonts w:ascii="Times New Roman" w:hAnsi="Times New Roman" w:cs="Times New Roman"/>
          <w:sz w:val="24"/>
          <w:szCs w:val="24"/>
        </w:rPr>
        <w:t>l</w:t>
      </w:r>
      <w:r>
        <w:rPr>
          <w:rFonts w:ascii="Times New Roman" w:hAnsi="Times New Roman" w:cs="Times New Roman"/>
          <w:sz w:val="24"/>
          <w:szCs w:val="24"/>
        </w:rPr>
        <w:t>ider</w:t>
      </w:r>
      <w:r w:rsidR="00972FD0">
        <w:rPr>
          <w:rFonts w:ascii="Times New Roman" w:hAnsi="Times New Roman" w:cs="Times New Roman"/>
          <w:sz w:val="24"/>
          <w:szCs w:val="24"/>
        </w:rPr>
        <w:t>ów</w:t>
      </w:r>
      <w:r>
        <w:rPr>
          <w:rFonts w:ascii="Times New Roman" w:hAnsi="Times New Roman" w:cs="Times New Roman"/>
          <w:sz w:val="24"/>
          <w:szCs w:val="24"/>
        </w:rPr>
        <w:t>-organizator</w:t>
      </w:r>
      <w:r w:rsidR="00972FD0">
        <w:rPr>
          <w:rFonts w:ascii="Times New Roman" w:hAnsi="Times New Roman" w:cs="Times New Roman"/>
          <w:sz w:val="24"/>
          <w:szCs w:val="24"/>
        </w:rPr>
        <w:t>ów</w:t>
      </w:r>
      <w:r>
        <w:rPr>
          <w:rFonts w:ascii="Times New Roman" w:hAnsi="Times New Roman" w:cs="Times New Roman"/>
          <w:sz w:val="24"/>
          <w:szCs w:val="24"/>
        </w:rPr>
        <w:t xml:space="preserve"> życia naukowego. Te typy mogą się łączyć w jednej osobie. W </w:t>
      </w:r>
      <w:r w:rsidR="001621C2">
        <w:rPr>
          <w:rFonts w:ascii="Times New Roman" w:hAnsi="Times New Roman" w:cs="Times New Roman"/>
          <w:sz w:val="24"/>
          <w:szCs w:val="24"/>
        </w:rPr>
        <w:t>pe</w:t>
      </w:r>
      <w:r w:rsidR="00972FD0">
        <w:rPr>
          <w:rFonts w:ascii="Times New Roman" w:hAnsi="Times New Roman" w:cs="Times New Roman"/>
          <w:sz w:val="24"/>
          <w:szCs w:val="24"/>
        </w:rPr>
        <w:t>r</w:t>
      </w:r>
      <w:r w:rsidR="001621C2">
        <w:rPr>
          <w:rFonts w:ascii="Times New Roman" w:hAnsi="Times New Roman" w:cs="Times New Roman"/>
          <w:sz w:val="24"/>
          <w:szCs w:val="24"/>
        </w:rPr>
        <w:t>spektywie</w:t>
      </w:r>
      <w:r>
        <w:rPr>
          <w:rFonts w:ascii="Times New Roman" w:hAnsi="Times New Roman" w:cs="Times New Roman"/>
          <w:sz w:val="24"/>
          <w:szCs w:val="24"/>
        </w:rPr>
        <w:t xml:space="preserve"> historycznej autorytety mogą stawać się klasykami, gdy ich oddziaływanie przekracza granice epok, sięgając po współczesne czasy. Czasami ich żywotność bywa dość krótkotrwała, kreowana na fali koniunktury. Autorytety mogą też różnić się stopniem natężenia uznania (dogmatyzacja </w:t>
      </w:r>
      <w:r>
        <w:rPr>
          <w:rFonts w:ascii="Times New Roman" w:hAnsi="Times New Roman" w:cs="Times New Roman"/>
          <w:i/>
          <w:iCs/>
          <w:sz w:val="24"/>
          <w:szCs w:val="24"/>
        </w:rPr>
        <w:t>vs</w:t>
      </w:r>
      <w:r>
        <w:rPr>
          <w:rFonts w:ascii="Times New Roman" w:hAnsi="Times New Roman" w:cs="Times New Roman"/>
          <w:sz w:val="24"/>
          <w:szCs w:val="24"/>
        </w:rPr>
        <w:t xml:space="preserve"> ich uznanie</w:t>
      </w:r>
      <w:r w:rsidR="00972FD0">
        <w:rPr>
          <w:rFonts w:ascii="Times New Roman" w:hAnsi="Times New Roman" w:cs="Times New Roman"/>
          <w:sz w:val="24"/>
          <w:szCs w:val="24"/>
        </w:rPr>
        <w:t>,</w:t>
      </w:r>
      <w:r>
        <w:rPr>
          <w:rFonts w:ascii="Times New Roman" w:hAnsi="Times New Roman" w:cs="Times New Roman"/>
          <w:sz w:val="24"/>
          <w:szCs w:val="24"/>
        </w:rPr>
        <w:t xml:space="preserve"> nie </w:t>
      </w:r>
      <w:r w:rsidR="00F93427">
        <w:rPr>
          <w:rFonts w:ascii="Times New Roman" w:hAnsi="Times New Roman" w:cs="Times New Roman"/>
          <w:sz w:val="24"/>
          <w:szCs w:val="24"/>
        </w:rPr>
        <w:t>będące</w:t>
      </w:r>
      <w:r>
        <w:rPr>
          <w:rFonts w:ascii="Times New Roman" w:hAnsi="Times New Roman" w:cs="Times New Roman"/>
          <w:sz w:val="24"/>
          <w:szCs w:val="24"/>
        </w:rPr>
        <w:t xml:space="preserve"> nakazem </w:t>
      </w:r>
      <w:r>
        <w:rPr>
          <w:rFonts w:ascii="Times New Roman" w:hAnsi="Times New Roman" w:cs="Times New Roman"/>
          <w:i/>
          <w:iCs/>
          <w:sz w:val="24"/>
          <w:szCs w:val="24"/>
        </w:rPr>
        <w:t xml:space="preserve">opinio communis </w:t>
      </w:r>
      <w:r w:rsidRPr="00E142DF">
        <w:rPr>
          <w:rFonts w:ascii="Times New Roman" w:hAnsi="Times New Roman" w:cs="Times New Roman"/>
          <w:sz w:val="24"/>
          <w:szCs w:val="24"/>
        </w:rPr>
        <w:t>społeczności</w:t>
      </w:r>
      <w:r w:rsidR="00E142DF" w:rsidRPr="00E142DF">
        <w:rPr>
          <w:rFonts w:ascii="Times New Roman" w:hAnsi="Times New Roman" w:cs="Times New Roman"/>
          <w:sz w:val="24"/>
          <w:szCs w:val="24"/>
        </w:rPr>
        <w:t>)</w:t>
      </w:r>
      <w:r w:rsidR="00E142DF">
        <w:rPr>
          <w:rFonts w:ascii="Times New Roman" w:hAnsi="Times New Roman" w:cs="Times New Roman"/>
          <w:sz w:val="24"/>
          <w:szCs w:val="24"/>
        </w:rPr>
        <w:t xml:space="preserve"> i zasięgiem (uniwersalny </w:t>
      </w:r>
      <w:r w:rsidR="00E142DF">
        <w:rPr>
          <w:rFonts w:ascii="Times New Roman" w:hAnsi="Times New Roman" w:cs="Times New Roman"/>
          <w:i/>
          <w:iCs/>
          <w:sz w:val="24"/>
          <w:szCs w:val="24"/>
        </w:rPr>
        <w:t>vs</w:t>
      </w:r>
      <w:r w:rsidR="00E142DF">
        <w:rPr>
          <w:rFonts w:ascii="Times New Roman" w:hAnsi="Times New Roman" w:cs="Times New Roman"/>
          <w:sz w:val="24"/>
          <w:szCs w:val="24"/>
        </w:rPr>
        <w:t xml:space="preserve"> wąskospecjalistyczny).</w:t>
      </w:r>
    </w:p>
    <w:p w14:paraId="3F88182E" w14:textId="77777777" w:rsidR="001621C2" w:rsidRDefault="001621C2" w:rsidP="00BB5456">
      <w:pPr>
        <w:spacing w:after="0" w:line="360" w:lineRule="auto"/>
        <w:ind w:firstLine="709"/>
        <w:jc w:val="both"/>
        <w:rPr>
          <w:rFonts w:ascii="Times New Roman" w:hAnsi="Times New Roman" w:cs="Times New Roman"/>
          <w:sz w:val="24"/>
          <w:szCs w:val="24"/>
        </w:rPr>
      </w:pPr>
    </w:p>
    <w:p w14:paraId="45668203" w14:textId="10BD2D12" w:rsidR="00E142DF" w:rsidRDefault="00E142DF" w:rsidP="001621C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5. Słownikowy biogram w SBSS</w:t>
      </w:r>
    </w:p>
    <w:p w14:paraId="4476BECA" w14:textId="3A81D385" w:rsidR="00E142DF" w:rsidRDefault="00E142DF" w:rsidP="00BB54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Przed realizatorami idei SBSS stoi wiele różnego rodzaju problemów o naturze merytorycznej i techniczno-organizacyjnej. Większość z nich nie ma łatwego i prostego rozwiązania. Wobec nieokreśloności granic stylistyki podstawowa i wyjściowa wydaje się kwestia wyłonienia postaci, któ</w:t>
      </w:r>
      <w:r w:rsidR="00F93427">
        <w:rPr>
          <w:rFonts w:ascii="Times New Roman" w:hAnsi="Times New Roman" w:cs="Times New Roman"/>
          <w:sz w:val="24"/>
          <w:szCs w:val="24"/>
        </w:rPr>
        <w:t>r</w:t>
      </w:r>
      <w:r>
        <w:rPr>
          <w:rFonts w:ascii="Times New Roman" w:hAnsi="Times New Roman" w:cs="Times New Roman"/>
          <w:sz w:val="24"/>
          <w:szCs w:val="24"/>
        </w:rPr>
        <w:t xml:space="preserve">ych biogramy znajdą się w słowniku. Można zgodzić się, że powinny to być </w:t>
      </w:r>
      <w:r>
        <w:rPr>
          <w:rFonts w:ascii="Times New Roman" w:hAnsi="Times New Roman" w:cs="Times New Roman"/>
          <w:b/>
          <w:bCs/>
          <w:sz w:val="24"/>
          <w:szCs w:val="24"/>
        </w:rPr>
        <w:t>stylistyczne autorytety</w:t>
      </w:r>
      <w:r>
        <w:rPr>
          <w:rFonts w:ascii="Times New Roman" w:hAnsi="Times New Roman" w:cs="Times New Roman"/>
          <w:sz w:val="24"/>
          <w:szCs w:val="24"/>
        </w:rPr>
        <w:t>, czyli przede wszystkim badacze miarodajni w sprawach naukowych (zob.</w:t>
      </w:r>
      <w:r w:rsidR="00F93427">
        <w:rPr>
          <w:rFonts w:ascii="Times New Roman" w:hAnsi="Times New Roman" w:cs="Times New Roman"/>
          <w:sz w:val="24"/>
          <w:szCs w:val="24"/>
        </w:rPr>
        <w:t xml:space="preserve"> </w:t>
      </w:r>
      <w:r w:rsidRPr="00F93427">
        <w:rPr>
          <w:rFonts w:ascii="Times New Roman" w:hAnsi="Times New Roman" w:cs="Times New Roman"/>
          <w:b/>
          <w:bCs/>
          <w:sz w:val="24"/>
          <w:szCs w:val="24"/>
        </w:rPr>
        <w:t>4</w:t>
      </w:r>
      <w:r w:rsidR="00972FD0">
        <w:rPr>
          <w:rFonts w:ascii="Times New Roman" w:hAnsi="Times New Roman" w:cs="Times New Roman"/>
          <w:b/>
          <w:bCs/>
          <w:sz w:val="24"/>
          <w:szCs w:val="24"/>
        </w:rPr>
        <w:t>.</w:t>
      </w:r>
      <w:r>
        <w:rPr>
          <w:rFonts w:ascii="Times New Roman" w:hAnsi="Times New Roman" w:cs="Times New Roman"/>
          <w:sz w:val="24"/>
          <w:szCs w:val="24"/>
        </w:rPr>
        <w:t>). Mogą oni różnić się stopniem miarodajności, tj. siłą wpływu ma myślenie i działanie naukowe</w:t>
      </w:r>
      <w:r w:rsidR="00CC7293">
        <w:rPr>
          <w:rFonts w:ascii="Times New Roman" w:hAnsi="Times New Roman" w:cs="Times New Roman"/>
          <w:sz w:val="24"/>
          <w:szCs w:val="24"/>
        </w:rPr>
        <w:t xml:space="preserve"> badaczy uznających autorytet, jej zasięg</w:t>
      </w:r>
      <w:r w:rsidR="00972FD0">
        <w:rPr>
          <w:rFonts w:ascii="Times New Roman" w:hAnsi="Times New Roman" w:cs="Times New Roman"/>
          <w:sz w:val="24"/>
          <w:szCs w:val="24"/>
        </w:rPr>
        <w:t>iem</w:t>
      </w:r>
      <w:r w:rsidR="00CC7293">
        <w:rPr>
          <w:rFonts w:ascii="Times New Roman" w:hAnsi="Times New Roman" w:cs="Times New Roman"/>
          <w:sz w:val="24"/>
          <w:szCs w:val="24"/>
        </w:rPr>
        <w:t xml:space="preserve"> (geograficzn</w:t>
      </w:r>
      <w:r w:rsidR="00972FD0">
        <w:rPr>
          <w:rFonts w:ascii="Times New Roman" w:hAnsi="Times New Roman" w:cs="Times New Roman"/>
          <w:sz w:val="24"/>
          <w:szCs w:val="24"/>
        </w:rPr>
        <w:t>ym</w:t>
      </w:r>
      <w:r w:rsidR="00CC7293">
        <w:rPr>
          <w:rFonts w:ascii="Times New Roman" w:hAnsi="Times New Roman" w:cs="Times New Roman"/>
          <w:sz w:val="24"/>
          <w:szCs w:val="24"/>
        </w:rPr>
        <w:t xml:space="preserve"> i dyscyplinow</w:t>
      </w:r>
      <w:r w:rsidR="00972FD0">
        <w:rPr>
          <w:rFonts w:ascii="Times New Roman" w:hAnsi="Times New Roman" w:cs="Times New Roman"/>
          <w:sz w:val="24"/>
          <w:szCs w:val="24"/>
        </w:rPr>
        <w:t>ym</w:t>
      </w:r>
      <w:r w:rsidR="00CC7293">
        <w:rPr>
          <w:rFonts w:ascii="Times New Roman" w:hAnsi="Times New Roman" w:cs="Times New Roman"/>
          <w:sz w:val="24"/>
          <w:szCs w:val="24"/>
        </w:rPr>
        <w:t>) i trwałości</w:t>
      </w:r>
      <w:r w:rsidR="00972FD0">
        <w:rPr>
          <w:rFonts w:ascii="Times New Roman" w:hAnsi="Times New Roman" w:cs="Times New Roman"/>
          <w:sz w:val="24"/>
          <w:szCs w:val="24"/>
        </w:rPr>
        <w:t>ą</w:t>
      </w:r>
      <w:r w:rsidR="00CC7293">
        <w:rPr>
          <w:rFonts w:ascii="Times New Roman" w:hAnsi="Times New Roman" w:cs="Times New Roman"/>
          <w:sz w:val="24"/>
          <w:szCs w:val="24"/>
        </w:rPr>
        <w:t xml:space="preserve"> czasow</w:t>
      </w:r>
      <w:r w:rsidR="00972FD0">
        <w:rPr>
          <w:rFonts w:ascii="Times New Roman" w:hAnsi="Times New Roman" w:cs="Times New Roman"/>
          <w:sz w:val="24"/>
          <w:szCs w:val="24"/>
        </w:rPr>
        <w:t>ą</w:t>
      </w:r>
      <w:r w:rsidR="00CC7293">
        <w:rPr>
          <w:rFonts w:ascii="Times New Roman" w:hAnsi="Times New Roman" w:cs="Times New Roman"/>
          <w:sz w:val="24"/>
          <w:szCs w:val="24"/>
        </w:rPr>
        <w:t xml:space="preserve"> (mierzon</w:t>
      </w:r>
      <w:r w:rsidR="00972FD0">
        <w:rPr>
          <w:rFonts w:ascii="Times New Roman" w:hAnsi="Times New Roman" w:cs="Times New Roman"/>
          <w:sz w:val="24"/>
          <w:szCs w:val="24"/>
        </w:rPr>
        <w:t>ą</w:t>
      </w:r>
      <w:r w:rsidR="00CC7293">
        <w:rPr>
          <w:rFonts w:ascii="Times New Roman" w:hAnsi="Times New Roman" w:cs="Times New Roman"/>
          <w:sz w:val="24"/>
          <w:szCs w:val="24"/>
        </w:rPr>
        <w:t xml:space="preserve"> n</w:t>
      </w:r>
      <w:r w:rsidR="001621C2">
        <w:rPr>
          <w:rFonts w:ascii="Times New Roman" w:hAnsi="Times New Roman" w:cs="Times New Roman"/>
          <w:sz w:val="24"/>
          <w:szCs w:val="24"/>
        </w:rPr>
        <w:t>p</w:t>
      </w:r>
      <w:r w:rsidR="00CC7293">
        <w:rPr>
          <w:rFonts w:ascii="Times New Roman" w:hAnsi="Times New Roman" w:cs="Times New Roman"/>
          <w:sz w:val="24"/>
          <w:szCs w:val="24"/>
        </w:rPr>
        <w:t xml:space="preserve">. </w:t>
      </w:r>
      <w:r w:rsidR="001621C2">
        <w:rPr>
          <w:rFonts w:ascii="Times New Roman" w:hAnsi="Times New Roman" w:cs="Times New Roman"/>
          <w:sz w:val="24"/>
          <w:szCs w:val="24"/>
        </w:rPr>
        <w:t>l</w:t>
      </w:r>
      <w:r w:rsidR="00CC7293">
        <w:rPr>
          <w:rFonts w:ascii="Times New Roman" w:hAnsi="Times New Roman" w:cs="Times New Roman"/>
          <w:sz w:val="24"/>
          <w:szCs w:val="24"/>
        </w:rPr>
        <w:t>iczbą pokoleń) oraz zakres</w:t>
      </w:r>
      <w:r w:rsidR="00972FD0">
        <w:rPr>
          <w:rFonts w:ascii="Times New Roman" w:hAnsi="Times New Roman" w:cs="Times New Roman"/>
          <w:sz w:val="24"/>
          <w:szCs w:val="24"/>
        </w:rPr>
        <w:t>em</w:t>
      </w:r>
      <w:r w:rsidR="00CC7293">
        <w:rPr>
          <w:rFonts w:ascii="Times New Roman" w:hAnsi="Times New Roman" w:cs="Times New Roman"/>
          <w:sz w:val="24"/>
          <w:szCs w:val="24"/>
        </w:rPr>
        <w:t xml:space="preserve"> treściow</w:t>
      </w:r>
      <w:r w:rsidR="00972FD0">
        <w:rPr>
          <w:rFonts w:ascii="Times New Roman" w:hAnsi="Times New Roman" w:cs="Times New Roman"/>
          <w:sz w:val="24"/>
          <w:szCs w:val="24"/>
        </w:rPr>
        <w:t>ym</w:t>
      </w:r>
      <w:r w:rsidR="00CC7293">
        <w:rPr>
          <w:rFonts w:ascii="Times New Roman" w:hAnsi="Times New Roman" w:cs="Times New Roman"/>
          <w:sz w:val="24"/>
          <w:szCs w:val="24"/>
        </w:rPr>
        <w:t xml:space="preserve"> (spraw</w:t>
      </w:r>
      <w:r w:rsidR="00972FD0">
        <w:rPr>
          <w:rFonts w:ascii="Times New Roman" w:hAnsi="Times New Roman" w:cs="Times New Roman"/>
          <w:sz w:val="24"/>
          <w:szCs w:val="24"/>
        </w:rPr>
        <w:t>ami</w:t>
      </w:r>
      <w:r w:rsidR="00CC7293">
        <w:rPr>
          <w:rFonts w:ascii="Times New Roman" w:hAnsi="Times New Roman" w:cs="Times New Roman"/>
          <w:sz w:val="24"/>
          <w:szCs w:val="24"/>
        </w:rPr>
        <w:t>, w których badacz jest miarodajny).</w:t>
      </w:r>
    </w:p>
    <w:p w14:paraId="28A9C0D2" w14:textId="39255EBD" w:rsidR="00E160D0" w:rsidRDefault="00CC7293" w:rsidP="00BB54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Bardziej kłopotliwe może okazać się pytanie: kto jest stylistykiem? Wyżej </w:t>
      </w:r>
      <w:r w:rsidR="001621C2">
        <w:rPr>
          <w:rFonts w:ascii="Times New Roman" w:hAnsi="Times New Roman" w:cs="Times New Roman"/>
          <w:sz w:val="24"/>
          <w:szCs w:val="24"/>
        </w:rPr>
        <w:t>(</w:t>
      </w:r>
      <w:r>
        <w:rPr>
          <w:rFonts w:ascii="Times New Roman" w:hAnsi="Times New Roman" w:cs="Times New Roman"/>
          <w:sz w:val="24"/>
          <w:szCs w:val="24"/>
        </w:rPr>
        <w:t xml:space="preserve">zob. </w:t>
      </w:r>
      <w:r w:rsidRPr="001621C2">
        <w:rPr>
          <w:rFonts w:ascii="Times New Roman" w:hAnsi="Times New Roman" w:cs="Times New Roman"/>
          <w:b/>
          <w:bCs/>
          <w:sz w:val="24"/>
          <w:szCs w:val="24"/>
        </w:rPr>
        <w:t>3</w:t>
      </w:r>
      <w:r w:rsidR="00972FD0">
        <w:rPr>
          <w:rFonts w:ascii="Times New Roman" w:hAnsi="Times New Roman" w:cs="Times New Roman"/>
          <w:b/>
          <w:bCs/>
          <w:sz w:val="24"/>
          <w:szCs w:val="24"/>
        </w:rPr>
        <w:t>.</w:t>
      </w:r>
      <w:r>
        <w:rPr>
          <w:rFonts w:ascii="Times New Roman" w:hAnsi="Times New Roman" w:cs="Times New Roman"/>
          <w:sz w:val="24"/>
          <w:szCs w:val="24"/>
        </w:rPr>
        <w:t>) opowiedziałem się za szerokim, transdyscyplinarnym rozumieniem nauki o stylu, stylu ujmowanym jako humanistyczna struktura tekstu. Za stylistyka uważam więc badacza, który przyjmuje perspektywę tekstowo-stylową, tj. interesują go m.in. środki teksto- i stylotwórcze (językowe i niejęzykowe), kategorie tekstowo-stylowe</w:t>
      </w:r>
      <w:r w:rsidR="00972FD0">
        <w:rPr>
          <w:rFonts w:ascii="Times New Roman" w:hAnsi="Times New Roman" w:cs="Times New Roman"/>
          <w:sz w:val="24"/>
          <w:szCs w:val="24"/>
        </w:rPr>
        <w:t xml:space="preserve"> </w:t>
      </w:r>
      <w:r>
        <w:rPr>
          <w:rFonts w:ascii="Times New Roman" w:hAnsi="Times New Roman" w:cs="Times New Roman"/>
          <w:sz w:val="24"/>
          <w:szCs w:val="24"/>
        </w:rPr>
        <w:t>strukturyzujące tekst, typologia tekstów (np. gatunki) i stylów (np. styl funkcjonalny</w:t>
      </w:r>
      <w:r w:rsidR="009B79FF">
        <w:rPr>
          <w:rFonts w:ascii="Times New Roman" w:hAnsi="Times New Roman" w:cs="Times New Roman"/>
          <w:sz w:val="24"/>
          <w:szCs w:val="24"/>
        </w:rPr>
        <w:t xml:space="preserve">). Wszystkie te zjawiska rzeczywistości językowej są zanurzone w różnorodnych kontekstach obiektywnych i subiektywnych. Do społeczności stylistycznej należą zatem badacze </w:t>
      </w:r>
      <w:r w:rsidR="00E160D0">
        <w:rPr>
          <w:rFonts w:ascii="Times New Roman" w:hAnsi="Times New Roman" w:cs="Times New Roman"/>
          <w:sz w:val="24"/>
          <w:szCs w:val="24"/>
        </w:rPr>
        <w:t>z bardzo różnych dyscyplin.</w:t>
      </w:r>
    </w:p>
    <w:p w14:paraId="3141C67E" w14:textId="18BD1810" w:rsidR="003566B6" w:rsidRDefault="00E160D0" w:rsidP="00BB54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Róż</w:t>
      </w:r>
      <w:r w:rsidR="00972FD0">
        <w:rPr>
          <w:rFonts w:ascii="Times New Roman" w:hAnsi="Times New Roman" w:cs="Times New Roman"/>
          <w:sz w:val="24"/>
          <w:szCs w:val="24"/>
        </w:rPr>
        <w:t>ne</w:t>
      </w:r>
      <w:r>
        <w:rPr>
          <w:rFonts w:ascii="Times New Roman" w:hAnsi="Times New Roman" w:cs="Times New Roman"/>
          <w:sz w:val="24"/>
          <w:szCs w:val="24"/>
        </w:rPr>
        <w:t xml:space="preserve"> mogą </w:t>
      </w:r>
      <w:r w:rsidR="00972FD0">
        <w:rPr>
          <w:rFonts w:ascii="Times New Roman" w:hAnsi="Times New Roman" w:cs="Times New Roman"/>
          <w:sz w:val="24"/>
          <w:szCs w:val="24"/>
        </w:rPr>
        <w:t xml:space="preserve">być </w:t>
      </w:r>
      <w:r>
        <w:rPr>
          <w:rFonts w:ascii="Times New Roman" w:hAnsi="Times New Roman" w:cs="Times New Roman"/>
          <w:sz w:val="24"/>
          <w:szCs w:val="24"/>
        </w:rPr>
        <w:t xml:space="preserve">ujęcia innych kwestii merytorycznych, np. relacji historyzm – prezentyzm czy kontekst antropologiczny – kontekst naukowy życia postaci. </w:t>
      </w:r>
      <w:r w:rsidR="00F93427">
        <w:rPr>
          <w:rFonts w:ascii="Times New Roman" w:hAnsi="Times New Roman" w:cs="Times New Roman"/>
          <w:sz w:val="24"/>
          <w:szCs w:val="24"/>
        </w:rPr>
        <w:t xml:space="preserve">Słownik biograficzny może przyczynić się do „odkłamania” postaci, odsłaniając całą pełnię i złożoność jej dorobku intelektualnego (sprowadzanego wcześniej często do hasłowych sloganów i upraszczających stereotypów) oraz wskazując na miejsca, które mogą stanowić źródło inspiracji. Uczono nas, że życie pozanaukowe nie powinno ingerować w sferę pracy badawczej. Jednak historycy często odkrywają związki między życiem a działalnością naukową. </w:t>
      </w:r>
      <w:r>
        <w:rPr>
          <w:rFonts w:ascii="Times New Roman" w:hAnsi="Times New Roman" w:cs="Times New Roman"/>
          <w:sz w:val="24"/>
          <w:szCs w:val="24"/>
        </w:rPr>
        <w:t xml:space="preserve">Sposób podjęcia tych kwestii jest w znacznej mierze zdeterminowany właściwościami gatunkowymi biogramu. </w:t>
      </w:r>
    </w:p>
    <w:p w14:paraId="40A907CF" w14:textId="5B235F26" w:rsidR="00CC7293" w:rsidRDefault="003566B6" w:rsidP="00BB54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Biogram jest </w:t>
      </w:r>
      <w:r w:rsidR="00E160D0">
        <w:rPr>
          <w:rFonts w:ascii="Times New Roman" w:hAnsi="Times New Roman" w:cs="Times New Roman"/>
          <w:sz w:val="24"/>
          <w:szCs w:val="24"/>
        </w:rPr>
        <w:t>mocno skrócony i zredukowany w stosunku do (auto)biografii uczonych gatunku,</w:t>
      </w:r>
      <w:r w:rsidR="009B79FF">
        <w:rPr>
          <w:rFonts w:ascii="Times New Roman" w:hAnsi="Times New Roman" w:cs="Times New Roman"/>
          <w:sz w:val="24"/>
          <w:szCs w:val="24"/>
        </w:rPr>
        <w:t xml:space="preserve"> </w:t>
      </w:r>
      <w:r w:rsidR="00E160D0">
        <w:rPr>
          <w:rFonts w:ascii="Times New Roman" w:hAnsi="Times New Roman" w:cs="Times New Roman"/>
          <w:sz w:val="24"/>
          <w:szCs w:val="24"/>
        </w:rPr>
        <w:t>który cieszy się</w:t>
      </w:r>
      <w:r w:rsidR="00E160D0" w:rsidRPr="00E160D0">
        <w:rPr>
          <w:rFonts w:ascii="Times New Roman" w:hAnsi="Times New Roman" w:cs="Times New Roman"/>
          <w:sz w:val="24"/>
          <w:szCs w:val="24"/>
        </w:rPr>
        <w:t xml:space="preserve"> </w:t>
      </w:r>
      <w:r w:rsidR="00E160D0">
        <w:rPr>
          <w:rFonts w:ascii="Times New Roman" w:hAnsi="Times New Roman" w:cs="Times New Roman"/>
          <w:sz w:val="24"/>
          <w:szCs w:val="24"/>
        </w:rPr>
        <w:t>dziś dużą popularnością (por. Domosławski 20</w:t>
      </w:r>
      <w:r w:rsidR="00042623">
        <w:rPr>
          <w:rFonts w:ascii="Times New Roman" w:hAnsi="Times New Roman" w:cs="Times New Roman"/>
          <w:sz w:val="24"/>
          <w:szCs w:val="24"/>
        </w:rPr>
        <w:t>21</w:t>
      </w:r>
      <w:r w:rsidR="00E160D0">
        <w:rPr>
          <w:rFonts w:ascii="Times New Roman" w:hAnsi="Times New Roman" w:cs="Times New Roman"/>
          <w:sz w:val="24"/>
          <w:szCs w:val="24"/>
        </w:rPr>
        <w:t>, Walicki 2020). Doceniając czynnik podmiotowy, trzeba też brać pod uwagę, kto jest autorem biogramu. Z autorstwem łączy się określony stosunek do prezentowanej postaci</w:t>
      </w:r>
      <w:r>
        <w:rPr>
          <w:rFonts w:ascii="Times New Roman" w:hAnsi="Times New Roman" w:cs="Times New Roman"/>
          <w:sz w:val="24"/>
          <w:szCs w:val="24"/>
        </w:rPr>
        <w:t xml:space="preserve"> (zob. Głowiński 2021)</w:t>
      </w:r>
      <w:r w:rsidR="00E160D0">
        <w:rPr>
          <w:rFonts w:ascii="Times New Roman" w:hAnsi="Times New Roman" w:cs="Times New Roman"/>
          <w:sz w:val="24"/>
          <w:szCs w:val="24"/>
        </w:rPr>
        <w:t>. Być może wpłynęło to na przyjęcie w wielu słownikach biograficznych zasady, iż przedstawia się w nich postaci, które zmarły przed sporządzeniem biogramów. Dla historyka niebezpieczne jest zajmowanie się ludźmi żyjącymi: perspektywa historyczna wymaga dystansu.</w:t>
      </w:r>
    </w:p>
    <w:p w14:paraId="1990ED6F" w14:textId="67F16A87" w:rsidR="0015573F" w:rsidRDefault="0015573F" w:rsidP="00BB5456">
      <w:pPr>
        <w:spacing w:after="0" w:line="360" w:lineRule="auto"/>
        <w:ind w:firstLine="709"/>
        <w:jc w:val="both"/>
        <w:rPr>
          <w:rFonts w:ascii="Times New Roman" w:hAnsi="Times New Roman" w:cs="Times New Roman"/>
          <w:sz w:val="24"/>
          <w:szCs w:val="24"/>
        </w:rPr>
      </w:pPr>
    </w:p>
    <w:p w14:paraId="3390A784" w14:textId="2A2946C1" w:rsidR="0015573F" w:rsidRDefault="0015573F" w:rsidP="0015573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Bibliografia</w:t>
      </w:r>
    </w:p>
    <w:p w14:paraId="55962535" w14:textId="77777777" w:rsidR="003566B6" w:rsidRPr="00557436" w:rsidRDefault="003566B6" w:rsidP="003566B6">
      <w:pPr>
        <w:spacing w:after="0" w:line="360" w:lineRule="auto"/>
        <w:ind w:left="709" w:hanging="709"/>
        <w:jc w:val="both"/>
        <w:rPr>
          <w:rFonts w:ascii="Times New Roman" w:hAnsi="Times New Roman" w:cs="Times New Roman"/>
          <w:sz w:val="24"/>
          <w:szCs w:val="24"/>
        </w:rPr>
      </w:pPr>
      <w:r w:rsidRPr="00557436">
        <w:rPr>
          <w:rFonts w:ascii="Times New Roman" w:hAnsi="Times New Roman" w:cs="Times New Roman"/>
          <w:sz w:val="24"/>
          <w:szCs w:val="24"/>
        </w:rPr>
        <w:t xml:space="preserve">E. Domańska (red.), 2010, </w:t>
      </w:r>
      <w:r w:rsidRPr="00557436">
        <w:rPr>
          <w:rFonts w:ascii="Times New Roman" w:hAnsi="Times New Roman" w:cs="Times New Roman"/>
          <w:i/>
          <w:iCs/>
          <w:sz w:val="24"/>
          <w:szCs w:val="24"/>
        </w:rPr>
        <w:t>Teoria wiedzy o przeszłości na tle współczesnej humanistyki</w:t>
      </w:r>
      <w:r w:rsidRPr="00557436">
        <w:rPr>
          <w:rFonts w:ascii="Times New Roman" w:hAnsi="Times New Roman" w:cs="Times New Roman"/>
          <w:sz w:val="24"/>
          <w:szCs w:val="24"/>
        </w:rPr>
        <w:t>, Poznań.</w:t>
      </w:r>
    </w:p>
    <w:p w14:paraId="52851712" w14:textId="77061D8D" w:rsidR="001621C2" w:rsidRPr="001621C2" w:rsidRDefault="00042623" w:rsidP="0015573F">
      <w:pPr>
        <w:spacing w:after="0" w:line="360" w:lineRule="auto"/>
        <w:ind w:left="709" w:hanging="709"/>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A</w:t>
      </w:r>
      <w:r w:rsidR="001621C2" w:rsidRPr="001621C2">
        <w:rPr>
          <w:rFonts w:ascii="Times New Roman" w:hAnsi="Times New Roman" w:cs="Times New Roman"/>
          <w:color w:val="202122"/>
          <w:sz w:val="24"/>
          <w:szCs w:val="24"/>
          <w:shd w:val="clear" w:color="auto" w:fill="FFFFFF"/>
        </w:rPr>
        <w:t xml:space="preserve">. Domosławski, </w:t>
      </w:r>
      <w:r w:rsidR="001621C2">
        <w:rPr>
          <w:rFonts w:ascii="Times New Roman" w:hAnsi="Times New Roman" w:cs="Times New Roman"/>
          <w:color w:val="202122"/>
          <w:sz w:val="24"/>
          <w:szCs w:val="24"/>
          <w:shd w:val="clear" w:color="auto" w:fill="FFFFFF"/>
        </w:rPr>
        <w:t xml:space="preserve">2021, </w:t>
      </w:r>
      <w:r w:rsidR="001621C2" w:rsidRPr="00A81506">
        <w:rPr>
          <w:rFonts w:ascii="Times New Roman" w:hAnsi="Times New Roman" w:cs="Times New Roman"/>
          <w:i/>
          <w:iCs/>
          <w:color w:val="202122"/>
          <w:sz w:val="24"/>
          <w:szCs w:val="24"/>
          <w:shd w:val="clear" w:color="auto" w:fill="FFFFFF"/>
        </w:rPr>
        <w:t>Wygnaniec. 21 scen z życia Zygmunta Baumana</w:t>
      </w:r>
      <w:r w:rsidR="001621C2" w:rsidRPr="001621C2">
        <w:rPr>
          <w:rFonts w:ascii="Times New Roman" w:hAnsi="Times New Roman" w:cs="Times New Roman"/>
          <w:color w:val="202122"/>
          <w:sz w:val="24"/>
          <w:szCs w:val="24"/>
          <w:shd w:val="clear" w:color="auto" w:fill="FFFFFF"/>
        </w:rPr>
        <w:t>, Warszawa 2021.</w:t>
      </w:r>
    </w:p>
    <w:p w14:paraId="03BECDAB" w14:textId="032D7402" w:rsidR="0015573F" w:rsidRPr="00557436" w:rsidRDefault="0015573F" w:rsidP="0015573F">
      <w:pPr>
        <w:spacing w:after="0" w:line="360" w:lineRule="auto"/>
        <w:ind w:left="709" w:hanging="709"/>
        <w:jc w:val="both"/>
        <w:rPr>
          <w:rFonts w:ascii="Times New Roman" w:hAnsi="Times New Roman" w:cs="Times New Roman"/>
          <w:sz w:val="24"/>
          <w:szCs w:val="24"/>
        </w:rPr>
      </w:pPr>
      <w:r w:rsidRPr="00557436">
        <w:rPr>
          <w:rFonts w:ascii="Times New Roman" w:hAnsi="Times New Roman" w:cs="Times New Roman"/>
          <w:sz w:val="24"/>
          <w:szCs w:val="24"/>
        </w:rPr>
        <w:t xml:space="preserve">S. Gajda ,1982, </w:t>
      </w:r>
      <w:r w:rsidRPr="00557436">
        <w:rPr>
          <w:rFonts w:ascii="Times New Roman" w:hAnsi="Times New Roman" w:cs="Times New Roman"/>
          <w:i/>
          <w:iCs/>
          <w:sz w:val="24"/>
          <w:szCs w:val="24"/>
        </w:rPr>
        <w:t xml:space="preserve">Podstawy badań stylistycznych nad językiem naukowym, </w:t>
      </w:r>
      <w:r w:rsidRPr="00557436">
        <w:rPr>
          <w:rFonts w:ascii="Times New Roman" w:hAnsi="Times New Roman" w:cs="Times New Roman"/>
          <w:sz w:val="24"/>
          <w:szCs w:val="24"/>
        </w:rPr>
        <w:t>Warszawa</w:t>
      </w:r>
      <w:r w:rsidR="003566B6">
        <w:rPr>
          <w:rFonts w:ascii="Times New Roman" w:hAnsi="Times New Roman" w:cs="Times New Roman"/>
          <w:sz w:val="24"/>
          <w:szCs w:val="24"/>
        </w:rPr>
        <w:t>–Wrocław</w:t>
      </w:r>
      <w:r w:rsidRPr="00557436">
        <w:rPr>
          <w:rFonts w:ascii="Times New Roman" w:hAnsi="Times New Roman" w:cs="Times New Roman"/>
          <w:sz w:val="24"/>
          <w:szCs w:val="24"/>
        </w:rPr>
        <w:t>.</w:t>
      </w:r>
    </w:p>
    <w:p w14:paraId="15B541B3" w14:textId="3417FF99" w:rsidR="0015573F" w:rsidRPr="006B2019" w:rsidRDefault="00557436" w:rsidP="0015573F">
      <w:pPr>
        <w:spacing w:after="0" w:line="360" w:lineRule="auto"/>
        <w:ind w:left="709" w:hanging="709"/>
        <w:jc w:val="both"/>
        <w:rPr>
          <w:rFonts w:ascii="Times New Roman" w:hAnsi="Times New Roman" w:cs="Times New Roman"/>
          <w:i/>
          <w:iCs/>
          <w:sz w:val="24"/>
          <w:szCs w:val="24"/>
        </w:rPr>
      </w:pPr>
      <w:r w:rsidRPr="006B2019">
        <w:rPr>
          <w:rFonts w:ascii="Times New Roman" w:hAnsi="Times New Roman" w:cs="Times New Roman"/>
          <w:sz w:val="24"/>
          <w:szCs w:val="24"/>
        </w:rPr>
        <w:t xml:space="preserve">S. Gajda, 1983, </w:t>
      </w:r>
      <w:r w:rsidRPr="006B2019">
        <w:rPr>
          <w:rFonts w:ascii="Times New Roman" w:hAnsi="Times New Roman" w:cs="Times New Roman"/>
          <w:i/>
          <w:iCs/>
          <w:sz w:val="24"/>
          <w:szCs w:val="24"/>
        </w:rPr>
        <w:t xml:space="preserve">Styl jako humanistyczna struktura tekstu. </w:t>
      </w:r>
      <w:r w:rsidRPr="006B2019">
        <w:rPr>
          <w:rFonts w:ascii="Times New Roman" w:hAnsi="Times New Roman" w:cs="Times New Roman"/>
          <w:sz w:val="24"/>
          <w:szCs w:val="24"/>
        </w:rPr>
        <w:t>W:</w:t>
      </w:r>
      <w:r w:rsidRPr="006B2019">
        <w:rPr>
          <w:rFonts w:ascii="Times New Roman" w:hAnsi="Times New Roman" w:cs="Times New Roman"/>
          <w:i/>
          <w:iCs/>
          <w:sz w:val="24"/>
          <w:szCs w:val="24"/>
        </w:rPr>
        <w:t xml:space="preserve"> Z polskich studiów slawistycznych, </w:t>
      </w:r>
      <w:r w:rsidRPr="006B2019">
        <w:rPr>
          <w:rFonts w:ascii="Times New Roman" w:hAnsi="Times New Roman" w:cs="Times New Roman"/>
          <w:sz w:val="24"/>
          <w:szCs w:val="24"/>
        </w:rPr>
        <w:t>seria VI, t. 2, s. 235-243.</w:t>
      </w:r>
    </w:p>
    <w:p w14:paraId="17B55153" w14:textId="6315860C" w:rsidR="00557436" w:rsidRDefault="006B2019"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 Gajda, 2018, </w:t>
      </w:r>
      <w:r>
        <w:rPr>
          <w:rFonts w:ascii="Times New Roman" w:hAnsi="Times New Roman" w:cs="Times New Roman"/>
          <w:i/>
          <w:iCs/>
          <w:sz w:val="24"/>
          <w:szCs w:val="24"/>
        </w:rPr>
        <w:t>Na tropach stylu</w:t>
      </w:r>
      <w:r>
        <w:rPr>
          <w:rFonts w:ascii="Times New Roman" w:hAnsi="Times New Roman" w:cs="Times New Roman"/>
          <w:sz w:val="24"/>
          <w:szCs w:val="24"/>
        </w:rPr>
        <w:t>, „Poradnik Językowy”, nr 4, s. 7-20.</w:t>
      </w:r>
    </w:p>
    <w:p w14:paraId="7D8F62C4" w14:textId="01C83464" w:rsidR="00777385" w:rsidRDefault="006B2019"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 </w:t>
      </w:r>
      <w:r w:rsidR="00B36B09">
        <w:rPr>
          <w:rFonts w:ascii="Times New Roman" w:hAnsi="Times New Roman" w:cs="Times New Roman"/>
          <w:sz w:val="24"/>
          <w:szCs w:val="24"/>
        </w:rPr>
        <w:t xml:space="preserve">Gajda, w druku, </w:t>
      </w:r>
      <w:r w:rsidR="00B36B09" w:rsidRPr="00972FD0">
        <w:rPr>
          <w:rFonts w:ascii="Times New Roman" w:hAnsi="Times New Roman" w:cs="Times New Roman"/>
          <w:i/>
          <w:iCs/>
          <w:sz w:val="24"/>
          <w:szCs w:val="24"/>
        </w:rPr>
        <w:t>Oblicza stylu i stylistyki</w:t>
      </w:r>
      <w:r w:rsidR="00B36B09" w:rsidRPr="003566B6">
        <w:rPr>
          <w:rFonts w:ascii="Times New Roman" w:hAnsi="Times New Roman" w:cs="Times New Roman"/>
          <w:sz w:val="24"/>
          <w:szCs w:val="24"/>
        </w:rPr>
        <w:t>,</w:t>
      </w:r>
      <w:r w:rsidR="00B36B09">
        <w:rPr>
          <w:rFonts w:ascii="Times New Roman" w:hAnsi="Times New Roman" w:cs="Times New Roman"/>
          <w:sz w:val="24"/>
          <w:szCs w:val="24"/>
        </w:rPr>
        <w:t xml:space="preserve"> „Jakovedný časopis” (Bratislava).</w:t>
      </w:r>
    </w:p>
    <w:p w14:paraId="788E94A1" w14:textId="4D54F48D" w:rsidR="003566B6" w:rsidRPr="003566B6" w:rsidRDefault="003566B6"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 Głowiński, 2021, </w:t>
      </w:r>
      <w:r>
        <w:rPr>
          <w:rFonts w:ascii="Times New Roman" w:hAnsi="Times New Roman" w:cs="Times New Roman"/>
          <w:i/>
          <w:iCs/>
          <w:sz w:val="24"/>
          <w:szCs w:val="24"/>
        </w:rPr>
        <w:t xml:space="preserve">Tęgie głowy. 58 sylwetek humanistów, </w:t>
      </w:r>
      <w:r w:rsidRPr="003566B6">
        <w:rPr>
          <w:rFonts w:ascii="Times New Roman" w:hAnsi="Times New Roman" w:cs="Times New Roman"/>
          <w:sz w:val="24"/>
          <w:szCs w:val="24"/>
        </w:rPr>
        <w:t>Warszawa.</w:t>
      </w:r>
    </w:p>
    <w:p w14:paraId="4BC47338" w14:textId="6B95A0B1" w:rsidR="006B2019" w:rsidRDefault="00777385"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 </w:t>
      </w:r>
      <w:r w:rsidR="00B36B09">
        <w:rPr>
          <w:rFonts w:ascii="Times New Roman" w:hAnsi="Times New Roman" w:cs="Times New Roman"/>
          <w:sz w:val="24"/>
          <w:szCs w:val="24"/>
        </w:rPr>
        <w:t>Goćkowski</w:t>
      </w:r>
      <w:r>
        <w:rPr>
          <w:rFonts w:ascii="Times New Roman" w:hAnsi="Times New Roman" w:cs="Times New Roman"/>
          <w:sz w:val="24"/>
          <w:szCs w:val="24"/>
        </w:rPr>
        <w:t xml:space="preserve">, 1984, </w:t>
      </w:r>
      <w:r w:rsidRPr="004D5D6A">
        <w:rPr>
          <w:rFonts w:ascii="Times New Roman" w:hAnsi="Times New Roman" w:cs="Times New Roman"/>
          <w:i/>
          <w:iCs/>
          <w:sz w:val="24"/>
          <w:szCs w:val="24"/>
        </w:rPr>
        <w:t>Autorytety świata uczonych</w:t>
      </w:r>
      <w:r>
        <w:rPr>
          <w:rFonts w:ascii="Times New Roman" w:hAnsi="Times New Roman" w:cs="Times New Roman"/>
          <w:sz w:val="24"/>
          <w:szCs w:val="24"/>
        </w:rPr>
        <w:t>, Warszawa.</w:t>
      </w:r>
    </w:p>
    <w:p w14:paraId="66428BC0" w14:textId="5CA5C947" w:rsidR="004D5D6A" w:rsidRDefault="004D5D6A"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 Hoffmannová, 1997, </w:t>
      </w:r>
      <w:r>
        <w:rPr>
          <w:rFonts w:ascii="Times New Roman" w:hAnsi="Times New Roman" w:cs="Times New Roman"/>
          <w:i/>
          <w:iCs/>
          <w:sz w:val="24"/>
          <w:szCs w:val="24"/>
        </w:rPr>
        <w:t>Stylistyka a ... Současna situace stylistiky</w:t>
      </w:r>
      <w:r>
        <w:rPr>
          <w:rFonts w:ascii="Times New Roman" w:hAnsi="Times New Roman" w:cs="Times New Roman"/>
          <w:sz w:val="24"/>
          <w:szCs w:val="24"/>
        </w:rPr>
        <w:t>, Praha.</w:t>
      </w:r>
    </w:p>
    <w:p w14:paraId="5F2787F3" w14:textId="4BB1F762" w:rsidR="004D5D6A" w:rsidRDefault="004D5D6A" w:rsidP="0015573F">
      <w:pPr>
        <w:spacing w:after="0" w:line="36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R. Koselleck, 2012, </w:t>
      </w:r>
      <w:r>
        <w:rPr>
          <w:rFonts w:ascii="Times New Roman" w:hAnsi="Times New Roman" w:cs="Times New Roman"/>
          <w:i/>
          <w:iCs/>
          <w:sz w:val="24"/>
          <w:szCs w:val="24"/>
        </w:rPr>
        <w:t>Warstwy czasu</w:t>
      </w:r>
      <w:r w:rsidRPr="004D5D6A">
        <w:rPr>
          <w:rFonts w:ascii="Times New Roman" w:hAnsi="Times New Roman" w:cs="Times New Roman"/>
          <w:sz w:val="24"/>
          <w:szCs w:val="24"/>
        </w:rPr>
        <w:t>, Warszawa</w:t>
      </w:r>
      <w:r>
        <w:rPr>
          <w:rFonts w:ascii="Times New Roman" w:hAnsi="Times New Roman" w:cs="Times New Roman"/>
          <w:i/>
          <w:iCs/>
          <w:sz w:val="24"/>
          <w:szCs w:val="24"/>
        </w:rPr>
        <w:t>.</w:t>
      </w:r>
    </w:p>
    <w:p w14:paraId="056C40A0" w14:textId="75D7EEA8" w:rsidR="004D5D6A" w:rsidRDefault="004D5D6A"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 </w:t>
      </w:r>
      <w:r w:rsidRPr="004D5D6A">
        <w:rPr>
          <w:rFonts w:ascii="Times New Roman" w:hAnsi="Times New Roman" w:cs="Times New Roman"/>
          <w:sz w:val="24"/>
          <w:szCs w:val="24"/>
        </w:rPr>
        <w:t>Laertios</w:t>
      </w:r>
      <w:r>
        <w:rPr>
          <w:rFonts w:ascii="Times New Roman" w:hAnsi="Times New Roman" w:cs="Times New Roman"/>
          <w:sz w:val="24"/>
          <w:szCs w:val="24"/>
        </w:rPr>
        <w:t xml:space="preserve">, 1968, </w:t>
      </w:r>
      <w:r w:rsidRPr="004D5D6A">
        <w:rPr>
          <w:rFonts w:ascii="Times New Roman" w:hAnsi="Times New Roman" w:cs="Times New Roman"/>
          <w:i/>
          <w:iCs/>
          <w:sz w:val="24"/>
          <w:szCs w:val="24"/>
        </w:rPr>
        <w:t>Żywoty i poglądy słynnych filozofów</w:t>
      </w:r>
      <w:r>
        <w:rPr>
          <w:rFonts w:ascii="Times New Roman" w:hAnsi="Times New Roman" w:cs="Times New Roman"/>
          <w:sz w:val="24"/>
          <w:szCs w:val="24"/>
        </w:rPr>
        <w:t>, Warszawa.</w:t>
      </w:r>
    </w:p>
    <w:p w14:paraId="77EB9CB6" w14:textId="4546925F" w:rsidR="004D5D6A" w:rsidRDefault="004D5D6A"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 Nietzsche F., 1996 [1874], </w:t>
      </w:r>
      <w:r>
        <w:rPr>
          <w:rFonts w:ascii="Times New Roman" w:hAnsi="Times New Roman" w:cs="Times New Roman"/>
          <w:i/>
          <w:iCs/>
          <w:sz w:val="24"/>
          <w:szCs w:val="24"/>
        </w:rPr>
        <w:t xml:space="preserve">Pożyteczność i szkodliwość historii dla życia. </w:t>
      </w:r>
      <w:r w:rsidRPr="004D5D6A">
        <w:rPr>
          <w:rFonts w:ascii="Times New Roman" w:hAnsi="Times New Roman" w:cs="Times New Roman"/>
          <w:sz w:val="24"/>
          <w:szCs w:val="24"/>
        </w:rPr>
        <w:t>W</w:t>
      </w:r>
      <w:r w:rsidRPr="001342E6">
        <w:rPr>
          <w:rFonts w:ascii="Times New Roman" w:hAnsi="Times New Roman" w:cs="Times New Roman"/>
          <w:i/>
          <w:iCs/>
          <w:sz w:val="24"/>
          <w:szCs w:val="24"/>
        </w:rPr>
        <w:t xml:space="preserve">: </w:t>
      </w:r>
      <w:r w:rsidRPr="00972FD0">
        <w:rPr>
          <w:rFonts w:ascii="Times New Roman" w:hAnsi="Times New Roman" w:cs="Times New Roman"/>
          <w:sz w:val="24"/>
          <w:szCs w:val="24"/>
        </w:rPr>
        <w:t>tenże,</w:t>
      </w:r>
      <w:r>
        <w:rPr>
          <w:rFonts w:ascii="Times New Roman" w:hAnsi="Times New Roman" w:cs="Times New Roman"/>
          <w:i/>
          <w:iCs/>
          <w:sz w:val="24"/>
          <w:szCs w:val="24"/>
        </w:rPr>
        <w:t xml:space="preserve"> </w:t>
      </w:r>
      <w:r w:rsidRPr="001342E6">
        <w:rPr>
          <w:rFonts w:ascii="Times New Roman" w:hAnsi="Times New Roman" w:cs="Times New Roman"/>
          <w:i/>
          <w:iCs/>
          <w:sz w:val="24"/>
          <w:szCs w:val="24"/>
        </w:rPr>
        <w:t>Niewczesne rozważania</w:t>
      </w:r>
      <w:r>
        <w:rPr>
          <w:rFonts w:ascii="Times New Roman" w:hAnsi="Times New Roman" w:cs="Times New Roman"/>
          <w:sz w:val="24"/>
          <w:szCs w:val="24"/>
        </w:rPr>
        <w:t>, Kraków.</w:t>
      </w:r>
    </w:p>
    <w:p w14:paraId="3F6A1CAE" w14:textId="55D3C3CD" w:rsidR="001342E6" w:rsidRDefault="001342E6"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 Szacki., 2005, </w:t>
      </w:r>
      <w:r>
        <w:rPr>
          <w:rFonts w:ascii="Times New Roman" w:hAnsi="Times New Roman" w:cs="Times New Roman"/>
          <w:i/>
          <w:iCs/>
          <w:sz w:val="24"/>
          <w:szCs w:val="24"/>
        </w:rPr>
        <w:t xml:space="preserve">Historia myśli socjologicznej, </w:t>
      </w:r>
      <w:r>
        <w:rPr>
          <w:rFonts w:ascii="Times New Roman" w:hAnsi="Times New Roman" w:cs="Times New Roman"/>
          <w:sz w:val="24"/>
          <w:szCs w:val="24"/>
        </w:rPr>
        <w:t>Warszawa.</w:t>
      </w:r>
    </w:p>
    <w:p w14:paraId="31CF99FB" w14:textId="0CB97071" w:rsidR="001342E6" w:rsidRDefault="001342E6"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W. Thompson, F. Znaniecki, 1976, </w:t>
      </w:r>
      <w:r>
        <w:rPr>
          <w:rFonts w:ascii="Times New Roman" w:hAnsi="Times New Roman" w:cs="Times New Roman"/>
          <w:i/>
          <w:iCs/>
          <w:sz w:val="24"/>
          <w:szCs w:val="24"/>
        </w:rPr>
        <w:t xml:space="preserve">Chłop polski w Europie i Ameryce, </w:t>
      </w:r>
      <w:r>
        <w:rPr>
          <w:rFonts w:ascii="Times New Roman" w:hAnsi="Times New Roman" w:cs="Times New Roman"/>
          <w:sz w:val="24"/>
          <w:szCs w:val="24"/>
        </w:rPr>
        <w:t>Warszawa.</w:t>
      </w:r>
    </w:p>
    <w:p w14:paraId="6CD28314" w14:textId="4F109774" w:rsidR="00087BE4" w:rsidRDefault="003566B6"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 Ulicka</w:t>
      </w:r>
      <w:r w:rsidR="00087BE4">
        <w:rPr>
          <w:rFonts w:ascii="Times New Roman" w:hAnsi="Times New Roman" w:cs="Times New Roman"/>
          <w:sz w:val="24"/>
          <w:szCs w:val="24"/>
        </w:rPr>
        <w:t xml:space="preserve">, 2007, </w:t>
      </w:r>
      <w:r w:rsidR="00087BE4" w:rsidRPr="004C5459">
        <w:rPr>
          <w:rFonts w:ascii="Times New Roman" w:hAnsi="Times New Roman" w:cs="Times New Roman"/>
          <w:i/>
          <w:iCs/>
          <w:sz w:val="24"/>
          <w:szCs w:val="24"/>
        </w:rPr>
        <w:t xml:space="preserve">Literaturoznawcze dyskursy możliwe, </w:t>
      </w:r>
      <w:r w:rsidR="004C5459" w:rsidRPr="004C5459">
        <w:rPr>
          <w:rFonts w:ascii="Times New Roman" w:hAnsi="Times New Roman" w:cs="Times New Roman"/>
          <w:i/>
          <w:iCs/>
          <w:sz w:val="24"/>
          <w:szCs w:val="24"/>
        </w:rPr>
        <w:t>Studia z dziejów nowoczesnej teorii literatury w Europie Środkowo-Wschodniej</w:t>
      </w:r>
      <w:r w:rsidR="004C5459">
        <w:rPr>
          <w:rFonts w:ascii="Times New Roman" w:hAnsi="Times New Roman" w:cs="Times New Roman"/>
          <w:sz w:val="24"/>
          <w:szCs w:val="24"/>
        </w:rPr>
        <w:t xml:space="preserve">, </w:t>
      </w:r>
      <w:r w:rsidR="00087BE4">
        <w:rPr>
          <w:rFonts w:ascii="Times New Roman" w:hAnsi="Times New Roman" w:cs="Times New Roman"/>
          <w:sz w:val="24"/>
          <w:szCs w:val="24"/>
        </w:rPr>
        <w:t>Kraków.</w:t>
      </w:r>
    </w:p>
    <w:p w14:paraId="2367949D" w14:textId="1A3E8DCC" w:rsidR="001342E6" w:rsidRDefault="001342E6"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 Walicki, 2020, </w:t>
      </w:r>
      <w:r>
        <w:rPr>
          <w:rFonts w:ascii="Times New Roman" w:hAnsi="Times New Roman" w:cs="Times New Roman"/>
          <w:i/>
          <w:iCs/>
          <w:sz w:val="24"/>
          <w:szCs w:val="24"/>
        </w:rPr>
        <w:t>Idee i ludzie. Próba autobiografii</w:t>
      </w:r>
      <w:r>
        <w:rPr>
          <w:rFonts w:ascii="Times New Roman" w:hAnsi="Times New Roman" w:cs="Times New Roman"/>
          <w:sz w:val="24"/>
          <w:szCs w:val="24"/>
        </w:rPr>
        <w:t>, Warszawa.</w:t>
      </w:r>
    </w:p>
    <w:p w14:paraId="380B8064" w14:textId="52CEE790" w:rsidR="001342E6" w:rsidRDefault="001342E6" w:rsidP="0015573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 Wieviorka, 2011, </w:t>
      </w:r>
      <w:r>
        <w:rPr>
          <w:rFonts w:ascii="Times New Roman" w:hAnsi="Times New Roman" w:cs="Times New Roman"/>
          <w:i/>
          <w:iCs/>
          <w:sz w:val="24"/>
          <w:szCs w:val="24"/>
        </w:rPr>
        <w:t>Krytyka podmiotu</w:t>
      </w:r>
      <w:r w:rsidR="00054778">
        <w:rPr>
          <w:rFonts w:ascii="Times New Roman" w:hAnsi="Times New Roman" w:cs="Times New Roman"/>
          <w:sz w:val="24"/>
          <w:szCs w:val="24"/>
        </w:rPr>
        <w:t xml:space="preserve">. W: tenże, </w:t>
      </w:r>
      <w:r w:rsidR="00054778">
        <w:rPr>
          <w:rFonts w:ascii="Times New Roman" w:hAnsi="Times New Roman" w:cs="Times New Roman"/>
          <w:i/>
          <w:iCs/>
          <w:sz w:val="24"/>
          <w:szCs w:val="24"/>
        </w:rPr>
        <w:t>Dziewięć wykładów z socjologii</w:t>
      </w:r>
      <w:r w:rsidR="00054778">
        <w:rPr>
          <w:rFonts w:ascii="Times New Roman" w:hAnsi="Times New Roman" w:cs="Times New Roman"/>
          <w:sz w:val="24"/>
          <w:szCs w:val="24"/>
        </w:rPr>
        <w:t>, Kraków</w:t>
      </w:r>
      <w:r w:rsidR="00087BE4">
        <w:rPr>
          <w:rFonts w:ascii="Times New Roman" w:hAnsi="Times New Roman" w:cs="Times New Roman"/>
          <w:sz w:val="24"/>
          <w:szCs w:val="24"/>
        </w:rPr>
        <w:t>,</w:t>
      </w:r>
      <w:r w:rsidR="00054778">
        <w:rPr>
          <w:rFonts w:ascii="Times New Roman" w:hAnsi="Times New Roman" w:cs="Times New Roman"/>
          <w:sz w:val="24"/>
          <w:szCs w:val="24"/>
        </w:rPr>
        <w:t xml:space="preserve"> s. 11</w:t>
      </w:r>
      <w:r w:rsidR="00087BE4">
        <w:rPr>
          <w:rFonts w:ascii="Times New Roman" w:hAnsi="Times New Roman" w:cs="Times New Roman"/>
          <w:sz w:val="24"/>
          <w:szCs w:val="24"/>
        </w:rPr>
        <w:t>–</w:t>
      </w:r>
      <w:r w:rsidR="00054778">
        <w:rPr>
          <w:rFonts w:ascii="Times New Roman" w:hAnsi="Times New Roman" w:cs="Times New Roman"/>
          <w:sz w:val="24"/>
          <w:szCs w:val="24"/>
        </w:rPr>
        <w:t>29.</w:t>
      </w:r>
    </w:p>
    <w:p w14:paraId="049951E0" w14:textId="651F1FE9" w:rsidR="00054778" w:rsidRDefault="00054778" w:rsidP="006961B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 Znaniecki, 1984, </w:t>
      </w:r>
      <w:r>
        <w:rPr>
          <w:rFonts w:ascii="Times New Roman" w:hAnsi="Times New Roman" w:cs="Times New Roman"/>
          <w:i/>
          <w:iCs/>
          <w:sz w:val="24"/>
          <w:szCs w:val="24"/>
        </w:rPr>
        <w:t>Społeczne role uczonych</w:t>
      </w:r>
      <w:r>
        <w:rPr>
          <w:rFonts w:ascii="Times New Roman" w:hAnsi="Times New Roman" w:cs="Times New Roman"/>
          <w:sz w:val="24"/>
          <w:szCs w:val="24"/>
        </w:rPr>
        <w:t>, Warszawa.</w:t>
      </w:r>
    </w:p>
    <w:p w14:paraId="7618271A" w14:textId="17A0FB25" w:rsidR="007F17C8" w:rsidRDefault="007F17C8" w:rsidP="006961B2">
      <w:pPr>
        <w:spacing w:after="0" w:line="360" w:lineRule="auto"/>
        <w:ind w:left="709" w:hanging="709"/>
        <w:jc w:val="both"/>
        <w:rPr>
          <w:rFonts w:ascii="Times New Roman" w:hAnsi="Times New Roman" w:cs="Times New Roman"/>
          <w:sz w:val="24"/>
          <w:szCs w:val="24"/>
        </w:rPr>
      </w:pPr>
    </w:p>
    <w:p w14:paraId="15CF8719" w14:textId="557E7697" w:rsidR="007F17C8" w:rsidRDefault="007F17C8" w:rsidP="006961B2">
      <w:pPr>
        <w:spacing w:after="0" w:line="360" w:lineRule="auto"/>
        <w:ind w:left="709" w:hanging="709"/>
        <w:jc w:val="both"/>
        <w:rPr>
          <w:rFonts w:ascii="Times New Roman" w:hAnsi="Times New Roman" w:cs="Times New Roman"/>
          <w:sz w:val="24"/>
          <w:szCs w:val="24"/>
        </w:rPr>
      </w:pPr>
    </w:p>
    <w:p w14:paraId="6BD4C3A9" w14:textId="77777777" w:rsidR="007F17C8" w:rsidRPr="00CF675D" w:rsidRDefault="007F17C8" w:rsidP="007F17C8">
      <w:pPr>
        <w:spacing w:after="0" w:line="360" w:lineRule="auto"/>
        <w:ind w:firstLine="709"/>
        <w:jc w:val="center"/>
        <w:rPr>
          <w:rFonts w:ascii="Times New Roman" w:hAnsi="Times New Roman" w:cs="Times New Roman"/>
          <w:b/>
          <w:bCs/>
          <w:sz w:val="24"/>
          <w:szCs w:val="24"/>
        </w:rPr>
      </w:pPr>
      <w:r w:rsidRPr="00CF675D">
        <w:rPr>
          <w:rFonts w:ascii="Times New Roman" w:hAnsi="Times New Roman" w:cs="Times New Roman"/>
          <w:b/>
          <w:bCs/>
          <w:sz w:val="24"/>
          <w:szCs w:val="24"/>
        </w:rPr>
        <w:t>Refleksja stylistyczna w perspektywie historyczno-biograficznej</w:t>
      </w:r>
    </w:p>
    <w:p w14:paraId="1D10F33E" w14:textId="40C132AB" w:rsidR="007F17C8" w:rsidRDefault="00AB201C" w:rsidP="007F17C8">
      <w:pPr>
        <w:spacing w:after="0" w:line="360" w:lineRule="auto"/>
        <w:ind w:left="709" w:hanging="709"/>
        <w:jc w:val="center"/>
        <w:rPr>
          <w:rFonts w:ascii="Times New Roman" w:hAnsi="Times New Roman" w:cs="Times New Roman"/>
          <w:sz w:val="24"/>
          <w:szCs w:val="24"/>
        </w:rPr>
      </w:pPr>
      <w:r>
        <w:rPr>
          <w:rFonts w:ascii="Times New Roman" w:hAnsi="Times New Roman" w:cs="Times New Roman"/>
          <w:sz w:val="24"/>
          <w:szCs w:val="24"/>
        </w:rPr>
        <w:t>Summary</w:t>
      </w:r>
    </w:p>
    <w:p w14:paraId="3AAD033C" w14:textId="1A61E559" w:rsidR="007F17C8" w:rsidRDefault="007F17C8" w:rsidP="007F17C8">
      <w:pPr>
        <w:spacing w:after="0" w:line="360" w:lineRule="auto"/>
        <w:ind w:left="709" w:hanging="709"/>
        <w:jc w:val="center"/>
        <w:rPr>
          <w:rFonts w:ascii="Times New Roman" w:hAnsi="Times New Roman" w:cs="Times New Roman"/>
          <w:sz w:val="24"/>
          <w:szCs w:val="24"/>
        </w:rPr>
      </w:pPr>
    </w:p>
    <w:p w14:paraId="38A844ED" w14:textId="783E1936" w:rsidR="007F17C8" w:rsidRDefault="007F17C8" w:rsidP="00AB20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Idea stworzenia słownika biograficznego stylistyki slawistycznej wymaga rozważenia wielu kwestii merytorycznych oraz bardziej techniczno-organizacyjnych. Autor zastanawia się nad ujęciami dziejów dyscypliny, przeciwstawiając zasobowi opracowań monograficznych całościową syntezę. Kluczowe znaczenie ma znalezienie wielkich pojęć integrujących. Wychodząc od rozumienia stylu jako humanistycznej struktury tekstu, do takich pojęć można zaliczyć pojęcia: tekst, struktura i podmiot. Pozwala to zintegrować dokonania poznawcze całej tekstowo-stylowej orientacji badawczej rozproszone w wielu dyscyplinach nauk humanistycznych. W projektowanym słowniku powinny się więc znaleźć biogramy autorytetó</w:t>
      </w:r>
      <w:r w:rsidR="00AB201C">
        <w:rPr>
          <w:rFonts w:ascii="Times New Roman" w:hAnsi="Times New Roman" w:cs="Times New Roman"/>
          <w:sz w:val="24"/>
          <w:szCs w:val="24"/>
        </w:rPr>
        <w:t>w</w:t>
      </w:r>
      <w:r>
        <w:rPr>
          <w:rFonts w:ascii="Times New Roman" w:hAnsi="Times New Roman" w:cs="Times New Roman"/>
          <w:sz w:val="24"/>
          <w:szCs w:val="24"/>
        </w:rPr>
        <w:t xml:space="preserve"> naukowych związanych z tą orientacją.</w:t>
      </w:r>
    </w:p>
    <w:p w14:paraId="771A0511" w14:textId="3C414268" w:rsidR="007F17C8" w:rsidRDefault="007F17C8" w:rsidP="007F17C8">
      <w:pPr>
        <w:spacing w:after="0" w:line="360" w:lineRule="auto"/>
        <w:ind w:left="709" w:hanging="709"/>
        <w:jc w:val="both"/>
        <w:rPr>
          <w:rFonts w:ascii="Times New Roman" w:hAnsi="Times New Roman" w:cs="Times New Roman"/>
          <w:sz w:val="24"/>
          <w:szCs w:val="24"/>
        </w:rPr>
      </w:pPr>
    </w:p>
    <w:p w14:paraId="2E9D528B" w14:textId="7B1D29F7" w:rsidR="007F17C8" w:rsidRDefault="007F17C8" w:rsidP="007F17C8">
      <w:pPr>
        <w:spacing w:after="0" w:line="360" w:lineRule="auto"/>
        <w:ind w:left="709" w:hanging="709"/>
        <w:jc w:val="both"/>
        <w:rPr>
          <w:rFonts w:ascii="Times New Roman" w:hAnsi="Times New Roman" w:cs="Times New Roman"/>
          <w:sz w:val="24"/>
          <w:szCs w:val="24"/>
        </w:rPr>
      </w:pPr>
      <w:r w:rsidRPr="00AB201C">
        <w:rPr>
          <w:rFonts w:ascii="Times New Roman" w:hAnsi="Times New Roman" w:cs="Times New Roman"/>
          <w:b/>
          <w:bCs/>
          <w:sz w:val="24"/>
          <w:szCs w:val="24"/>
        </w:rPr>
        <w:t>Keywords</w:t>
      </w:r>
      <w:r w:rsidR="00AB201C">
        <w:rPr>
          <w:rFonts w:ascii="Times New Roman" w:hAnsi="Times New Roman" w:cs="Times New Roman"/>
          <w:sz w:val="24"/>
          <w:szCs w:val="24"/>
        </w:rPr>
        <w:t>:</w:t>
      </w:r>
      <w:r>
        <w:rPr>
          <w:rFonts w:ascii="Times New Roman" w:hAnsi="Times New Roman" w:cs="Times New Roman"/>
          <w:sz w:val="24"/>
          <w:szCs w:val="24"/>
        </w:rPr>
        <w:t xml:space="preserve"> dzieje, historia, nauka, dyscyplina naukowa, stylistyka, tekst, styl, podmiot, autorytet, biografia, słownik, biogram.</w:t>
      </w:r>
    </w:p>
    <w:p w14:paraId="17E863A5" w14:textId="77777777" w:rsidR="007F17C8" w:rsidRPr="00054778" w:rsidRDefault="007F17C8" w:rsidP="007F17C8">
      <w:pPr>
        <w:spacing w:after="0" w:line="360" w:lineRule="auto"/>
        <w:ind w:left="709" w:hanging="709"/>
        <w:jc w:val="both"/>
        <w:rPr>
          <w:rFonts w:ascii="Times New Roman" w:hAnsi="Times New Roman" w:cs="Times New Roman"/>
          <w:sz w:val="24"/>
          <w:szCs w:val="24"/>
        </w:rPr>
      </w:pPr>
    </w:p>
    <w:p w14:paraId="1EAE2981" w14:textId="77777777" w:rsidR="007F17C8" w:rsidRDefault="007F17C8" w:rsidP="006961B2">
      <w:pPr>
        <w:spacing w:after="0" w:line="360" w:lineRule="auto"/>
        <w:ind w:left="709" w:hanging="709"/>
        <w:jc w:val="both"/>
        <w:rPr>
          <w:rFonts w:ascii="Times New Roman" w:hAnsi="Times New Roman" w:cs="Times New Roman"/>
          <w:sz w:val="24"/>
          <w:szCs w:val="24"/>
        </w:rPr>
      </w:pPr>
    </w:p>
    <w:p w14:paraId="5C6323ED" w14:textId="77777777" w:rsidR="007F17C8" w:rsidRPr="00054778" w:rsidRDefault="007F17C8">
      <w:pPr>
        <w:spacing w:after="0" w:line="360" w:lineRule="auto"/>
        <w:ind w:left="709" w:hanging="709"/>
        <w:jc w:val="both"/>
        <w:rPr>
          <w:rFonts w:ascii="Times New Roman" w:hAnsi="Times New Roman" w:cs="Times New Roman"/>
          <w:sz w:val="24"/>
          <w:szCs w:val="24"/>
        </w:rPr>
      </w:pPr>
    </w:p>
    <w:sectPr w:rsidR="007F17C8" w:rsidRPr="000547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0326F" w14:textId="77777777" w:rsidR="00104BB8" w:rsidRDefault="00104BB8" w:rsidP="002D056D">
      <w:pPr>
        <w:spacing w:after="0" w:line="240" w:lineRule="auto"/>
      </w:pPr>
      <w:r>
        <w:separator/>
      </w:r>
    </w:p>
  </w:endnote>
  <w:endnote w:type="continuationSeparator" w:id="0">
    <w:p w14:paraId="6DC312D1" w14:textId="77777777" w:rsidR="00104BB8" w:rsidRDefault="00104BB8" w:rsidP="002D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263982"/>
      <w:docPartObj>
        <w:docPartGallery w:val="Page Numbers (Bottom of Page)"/>
        <w:docPartUnique/>
      </w:docPartObj>
    </w:sdtPr>
    <w:sdtEndPr/>
    <w:sdtContent>
      <w:p w14:paraId="6B7483D5" w14:textId="56F7D2C8" w:rsidR="0015573F" w:rsidRDefault="0015573F">
        <w:pPr>
          <w:pStyle w:val="Stopka"/>
          <w:jc w:val="center"/>
        </w:pPr>
        <w:r>
          <w:fldChar w:fldCharType="begin"/>
        </w:r>
        <w:r>
          <w:instrText>PAGE   \* MERGEFORMAT</w:instrText>
        </w:r>
        <w:r>
          <w:fldChar w:fldCharType="separate"/>
        </w:r>
        <w:r w:rsidR="00FB20E0">
          <w:rPr>
            <w:noProof/>
          </w:rPr>
          <w:t>1</w:t>
        </w:r>
        <w:r>
          <w:fldChar w:fldCharType="end"/>
        </w:r>
      </w:p>
    </w:sdtContent>
  </w:sdt>
  <w:p w14:paraId="501B11B7" w14:textId="77777777" w:rsidR="0015573F" w:rsidRDefault="0015573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BFC4" w14:textId="77777777" w:rsidR="00104BB8" w:rsidRDefault="00104BB8" w:rsidP="002D056D">
      <w:pPr>
        <w:spacing w:after="0" w:line="240" w:lineRule="auto"/>
      </w:pPr>
      <w:r>
        <w:separator/>
      </w:r>
    </w:p>
  </w:footnote>
  <w:footnote w:type="continuationSeparator" w:id="0">
    <w:p w14:paraId="755B1511" w14:textId="77777777" w:rsidR="00104BB8" w:rsidRDefault="00104BB8" w:rsidP="002D0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272E6"/>
    <w:multiLevelType w:val="hybridMultilevel"/>
    <w:tmpl w:val="A642DA42"/>
    <w:lvl w:ilvl="0" w:tplc="F8E61A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45"/>
    <w:rsid w:val="00042623"/>
    <w:rsid w:val="00054778"/>
    <w:rsid w:val="00055EC0"/>
    <w:rsid w:val="00087BE4"/>
    <w:rsid w:val="000D7A41"/>
    <w:rsid w:val="000E1120"/>
    <w:rsid w:val="00104BB8"/>
    <w:rsid w:val="001342E6"/>
    <w:rsid w:val="0015573F"/>
    <w:rsid w:val="001621C2"/>
    <w:rsid w:val="001A6D9F"/>
    <w:rsid w:val="001F5213"/>
    <w:rsid w:val="00243D38"/>
    <w:rsid w:val="00250ED0"/>
    <w:rsid w:val="002D056D"/>
    <w:rsid w:val="00300296"/>
    <w:rsid w:val="003566B6"/>
    <w:rsid w:val="00386188"/>
    <w:rsid w:val="003A17A8"/>
    <w:rsid w:val="003C0737"/>
    <w:rsid w:val="003F2485"/>
    <w:rsid w:val="004276AD"/>
    <w:rsid w:val="0043721F"/>
    <w:rsid w:val="004C5459"/>
    <w:rsid w:val="004D5D6A"/>
    <w:rsid w:val="004E31D6"/>
    <w:rsid w:val="00511168"/>
    <w:rsid w:val="00536E70"/>
    <w:rsid w:val="00544352"/>
    <w:rsid w:val="00557436"/>
    <w:rsid w:val="00567C74"/>
    <w:rsid w:val="00625502"/>
    <w:rsid w:val="00627D90"/>
    <w:rsid w:val="00661DAA"/>
    <w:rsid w:val="006961B2"/>
    <w:rsid w:val="006B2019"/>
    <w:rsid w:val="006C1930"/>
    <w:rsid w:val="006D5DC3"/>
    <w:rsid w:val="006E7EBB"/>
    <w:rsid w:val="00737ED4"/>
    <w:rsid w:val="00774045"/>
    <w:rsid w:val="00777385"/>
    <w:rsid w:val="007E577C"/>
    <w:rsid w:val="007F17C8"/>
    <w:rsid w:val="00865828"/>
    <w:rsid w:val="008711D1"/>
    <w:rsid w:val="008A0867"/>
    <w:rsid w:val="008A1E1E"/>
    <w:rsid w:val="008A3B05"/>
    <w:rsid w:val="00947CCB"/>
    <w:rsid w:val="00972FD0"/>
    <w:rsid w:val="009B7380"/>
    <w:rsid w:val="009B79FF"/>
    <w:rsid w:val="00A074DB"/>
    <w:rsid w:val="00A57EC6"/>
    <w:rsid w:val="00A73B76"/>
    <w:rsid w:val="00A81506"/>
    <w:rsid w:val="00AA2EF8"/>
    <w:rsid w:val="00AB201C"/>
    <w:rsid w:val="00AC6CB1"/>
    <w:rsid w:val="00AD36CD"/>
    <w:rsid w:val="00AE4978"/>
    <w:rsid w:val="00B04559"/>
    <w:rsid w:val="00B35739"/>
    <w:rsid w:val="00B36B09"/>
    <w:rsid w:val="00B8425C"/>
    <w:rsid w:val="00BB5456"/>
    <w:rsid w:val="00BC200C"/>
    <w:rsid w:val="00BD0B60"/>
    <w:rsid w:val="00BD14C9"/>
    <w:rsid w:val="00BD225E"/>
    <w:rsid w:val="00C811A3"/>
    <w:rsid w:val="00C9247D"/>
    <w:rsid w:val="00C94632"/>
    <w:rsid w:val="00C95AF1"/>
    <w:rsid w:val="00CA155D"/>
    <w:rsid w:val="00CA2D2C"/>
    <w:rsid w:val="00CA343D"/>
    <w:rsid w:val="00CC7293"/>
    <w:rsid w:val="00CF675D"/>
    <w:rsid w:val="00D02F74"/>
    <w:rsid w:val="00D11174"/>
    <w:rsid w:val="00DA476E"/>
    <w:rsid w:val="00DA6E44"/>
    <w:rsid w:val="00DC1944"/>
    <w:rsid w:val="00DC36D8"/>
    <w:rsid w:val="00DD6A4C"/>
    <w:rsid w:val="00DE64DB"/>
    <w:rsid w:val="00E142DF"/>
    <w:rsid w:val="00E160D0"/>
    <w:rsid w:val="00E60F95"/>
    <w:rsid w:val="00E87465"/>
    <w:rsid w:val="00EB275D"/>
    <w:rsid w:val="00F06561"/>
    <w:rsid w:val="00F50941"/>
    <w:rsid w:val="00F70379"/>
    <w:rsid w:val="00F775C1"/>
    <w:rsid w:val="00F93427"/>
    <w:rsid w:val="00FB20E0"/>
    <w:rsid w:val="00FB72F8"/>
    <w:rsid w:val="00FD3874"/>
    <w:rsid w:val="00FF0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4A98"/>
  <w15:chartTrackingRefBased/>
  <w15:docId w15:val="{3044B4EE-39A0-4859-81C0-C4163170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D14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A476E"/>
    <w:rPr>
      <w:sz w:val="16"/>
      <w:szCs w:val="16"/>
    </w:rPr>
  </w:style>
  <w:style w:type="paragraph" w:styleId="Tekstkomentarza">
    <w:name w:val="annotation text"/>
    <w:basedOn w:val="Normalny"/>
    <w:link w:val="TekstkomentarzaZnak"/>
    <w:uiPriority w:val="99"/>
    <w:semiHidden/>
    <w:unhideWhenUsed/>
    <w:rsid w:val="00DA47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476E"/>
    <w:rPr>
      <w:sz w:val="20"/>
      <w:szCs w:val="20"/>
    </w:rPr>
  </w:style>
  <w:style w:type="paragraph" w:styleId="Tematkomentarza">
    <w:name w:val="annotation subject"/>
    <w:basedOn w:val="Tekstkomentarza"/>
    <w:next w:val="Tekstkomentarza"/>
    <w:link w:val="TematkomentarzaZnak"/>
    <w:uiPriority w:val="99"/>
    <w:semiHidden/>
    <w:unhideWhenUsed/>
    <w:rsid w:val="00DA476E"/>
    <w:rPr>
      <w:b/>
      <w:bCs/>
    </w:rPr>
  </w:style>
  <w:style w:type="character" w:customStyle="1" w:styleId="TematkomentarzaZnak">
    <w:name w:val="Temat komentarza Znak"/>
    <w:basedOn w:val="TekstkomentarzaZnak"/>
    <w:link w:val="Tematkomentarza"/>
    <w:uiPriority w:val="99"/>
    <w:semiHidden/>
    <w:rsid w:val="00DA476E"/>
    <w:rPr>
      <w:b/>
      <w:bCs/>
      <w:sz w:val="20"/>
      <w:szCs w:val="20"/>
    </w:rPr>
  </w:style>
  <w:style w:type="paragraph" w:styleId="Tekstprzypisudolnego">
    <w:name w:val="footnote text"/>
    <w:basedOn w:val="Normalny"/>
    <w:link w:val="TekstprzypisudolnegoZnak"/>
    <w:uiPriority w:val="99"/>
    <w:semiHidden/>
    <w:unhideWhenUsed/>
    <w:rsid w:val="002D05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056D"/>
    <w:rPr>
      <w:sz w:val="20"/>
      <w:szCs w:val="20"/>
    </w:rPr>
  </w:style>
  <w:style w:type="character" w:styleId="Odwoanieprzypisudolnego">
    <w:name w:val="footnote reference"/>
    <w:basedOn w:val="Domylnaczcionkaakapitu"/>
    <w:uiPriority w:val="99"/>
    <w:semiHidden/>
    <w:unhideWhenUsed/>
    <w:rsid w:val="002D056D"/>
    <w:rPr>
      <w:vertAlign w:val="superscript"/>
    </w:rPr>
  </w:style>
  <w:style w:type="character" w:customStyle="1" w:styleId="Nagwek1Znak">
    <w:name w:val="Nagłówek 1 Znak"/>
    <w:basedOn w:val="Domylnaczcionkaakapitu"/>
    <w:link w:val="Nagwek1"/>
    <w:uiPriority w:val="9"/>
    <w:rsid w:val="00BD14C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55EC0"/>
    <w:pPr>
      <w:ind w:left="720"/>
      <w:contextualSpacing/>
    </w:pPr>
  </w:style>
  <w:style w:type="paragraph" w:styleId="Nagwek">
    <w:name w:val="header"/>
    <w:basedOn w:val="Normalny"/>
    <w:link w:val="NagwekZnak"/>
    <w:uiPriority w:val="99"/>
    <w:unhideWhenUsed/>
    <w:rsid w:val="001557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73F"/>
  </w:style>
  <w:style w:type="paragraph" w:styleId="Stopka">
    <w:name w:val="footer"/>
    <w:basedOn w:val="Normalny"/>
    <w:link w:val="StopkaZnak"/>
    <w:uiPriority w:val="99"/>
    <w:unhideWhenUsed/>
    <w:rsid w:val="001557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73F"/>
  </w:style>
  <w:style w:type="character" w:styleId="Hipercze">
    <w:name w:val="Hyperlink"/>
    <w:basedOn w:val="Domylnaczcionkaakapitu"/>
    <w:uiPriority w:val="99"/>
    <w:unhideWhenUsed/>
    <w:rsid w:val="006D5DC3"/>
    <w:rPr>
      <w:color w:val="0563C1" w:themeColor="hyperlink"/>
      <w:u w:val="single"/>
    </w:rPr>
  </w:style>
  <w:style w:type="character" w:customStyle="1" w:styleId="UnresolvedMention">
    <w:name w:val="Unresolved Mention"/>
    <w:basedOn w:val="Domylnaczcionkaakapitu"/>
    <w:uiPriority w:val="99"/>
    <w:semiHidden/>
    <w:unhideWhenUsed/>
    <w:rsid w:val="006D5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ajda@uni.opol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F53B-8C09-4539-BBF4-2968E759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4333</Words>
  <Characters>26004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Gajda Krystyna</dc:creator>
  <cp:keywords/>
  <dc:description/>
  <cp:lastModifiedBy>IJ</cp:lastModifiedBy>
  <cp:revision>2</cp:revision>
  <cp:lastPrinted>2021-12-06T17:52:00Z</cp:lastPrinted>
  <dcterms:created xsi:type="dcterms:W3CDTF">2021-12-17T08:08:00Z</dcterms:created>
  <dcterms:modified xsi:type="dcterms:W3CDTF">2021-12-17T08:08:00Z</dcterms:modified>
</cp:coreProperties>
</file>